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6C2DB" w14:textId="77777777" w:rsidR="00280C39" w:rsidRPr="00B476FC" w:rsidRDefault="00280C39" w:rsidP="000422A4">
      <w:pPr>
        <w:pStyle w:val="Heading1"/>
      </w:pPr>
      <w:bookmarkStart w:id="0" w:name="_Hlk18484860"/>
      <w:bookmarkStart w:id="1" w:name="_GoBack"/>
      <w:bookmarkEnd w:id="1"/>
      <w:r w:rsidRPr="00B476FC">
        <w:t xml:space="preserve">HealthCERT </w:t>
      </w:r>
      <w:r w:rsidRPr="00385BD2">
        <w:rPr>
          <w:rStyle w:val="Heading1Char"/>
        </w:rPr>
        <w:t>Aged Residential Care</w:t>
      </w:r>
      <w:r w:rsidRPr="00B476FC">
        <w:t xml:space="preserve"> Audit Report (version </w:t>
      </w:r>
      <w:r w:rsidRPr="00385BD2">
        <w:rPr>
          <w:rStyle w:val="Heading1Char"/>
        </w:rPr>
        <w:t>4</w:t>
      </w:r>
      <w:r>
        <w:rPr>
          <w:rStyle w:val="Heading1Char"/>
        </w:rPr>
        <w:t>.3</w:t>
      </w:r>
      <w:r w:rsidRPr="00B476FC">
        <w:t>)</w:t>
      </w:r>
    </w:p>
    <w:p w14:paraId="739E47A3" w14:textId="77777777" w:rsidR="00280C39" w:rsidRPr="00385BD2" w:rsidRDefault="00280C39" w:rsidP="000422A4">
      <w:pPr>
        <w:pStyle w:val="Heading2"/>
      </w:pPr>
      <w:r w:rsidRPr="00385BD2">
        <w:t>Introduction</w:t>
      </w:r>
    </w:p>
    <w:p w14:paraId="1A2F30A1" w14:textId="77777777" w:rsidR="00280C39" w:rsidRDefault="00280C39" w:rsidP="000422A4">
      <w:pPr>
        <w:spacing w:before="120" w:after="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14:paraId="1F694012" w14:textId="77777777" w:rsidR="00280C39" w:rsidRDefault="00280C39" w:rsidP="000422A4">
      <w:pPr>
        <w:spacing w:before="120" w:after="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14:paraId="23CBB321" w14:textId="77777777" w:rsidR="00280C39" w:rsidRDefault="00280C39" w:rsidP="000422A4">
      <w:pPr>
        <w:spacing w:before="120" w:after="0"/>
        <w:rPr>
          <w:lang w:eastAsia="en-NZ"/>
        </w:rPr>
      </w:pPr>
      <w:r>
        <w:rPr>
          <w:szCs w:val="20"/>
        </w:rPr>
        <w:t>It is important that auditors restrict their editing to the content controls in the document and do not delete any content controls or any text outside the content controls.</w:t>
      </w:r>
    </w:p>
    <w:p w14:paraId="58A3C27E" w14:textId="77777777" w:rsidR="00280C39" w:rsidRPr="00385BD2" w:rsidRDefault="00280C39" w:rsidP="000422A4">
      <w:pPr>
        <w:pStyle w:val="Heading2"/>
      </w:pPr>
      <w:r w:rsidRPr="00385BD2">
        <w:t>Audit Report</w:t>
      </w:r>
    </w:p>
    <w:tbl>
      <w:tblPr>
        <w:tblStyle w:val="TableGrid"/>
        <w:tblW w:w="0" w:type="auto"/>
        <w:tblLook w:val="04A0" w:firstRow="1" w:lastRow="0" w:firstColumn="1" w:lastColumn="0" w:noHBand="0" w:noVBand="1"/>
      </w:tblPr>
      <w:tblGrid>
        <w:gridCol w:w="3623"/>
        <w:gridCol w:w="11765"/>
      </w:tblGrid>
      <w:tr w:rsidR="00280C39" w14:paraId="73D5AD89" w14:textId="77777777" w:rsidTr="000422A4">
        <w:tc>
          <w:tcPr>
            <w:tcW w:w="3652" w:type="dxa"/>
          </w:tcPr>
          <w:p w14:paraId="1D693CE2" w14:textId="77777777" w:rsidR="00280C39" w:rsidRPr="0028613C" w:rsidRDefault="00280C39" w:rsidP="000422A4">
            <w:pPr>
              <w:spacing w:before="60" w:after="60"/>
              <w:rPr>
                <w:b/>
              </w:rPr>
            </w:pPr>
            <w:r w:rsidRPr="0028613C">
              <w:rPr>
                <w:b/>
              </w:rPr>
              <w:t>Legal entity name</w:t>
            </w:r>
            <w:r>
              <w:rPr>
                <w:b/>
              </w:rPr>
              <w:t>:</w:t>
            </w:r>
          </w:p>
        </w:tc>
        <w:tc>
          <w:tcPr>
            <w:tcW w:w="11907" w:type="dxa"/>
          </w:tcPr>
          <w:p w14:paraId="69516D29" w14:textId="77777777" w:rsidR="00280C39" w:rsidRPr="0028613C" w:rsidRDefault="00280C39" w:rsidP="000422A4">
            <w:pPr>
              <w:spacing w:before="60" w:after="60"/>
            </w:pPr>
            <w:r w:rsidRPr="0028613C">
              <w:t>Norfolk Lodge Waitara Limited</w:t>
            </w:r>
          </w:p>
        </w:tc>
      </w:tr>
      <w:tr w:rsidR="00280C39" w14:paraId="179A1D27" w14:textId="77777777" w:rsidTr="000422A4">
        <w:tc>
          <w:tcPr>
            <w:tcW w:w="3652" w:type="dxa"/>
          </w:tcPr>
          <w:p w14:paraId="676F5355" w14:textId="77777777" w:rsidR="00280C39" w:rsidRPr="0028613C" w:rsidRDefault="00280C39" w:rsidP="000422A4">
            <w:pPr>
              <w:spacing w:before="60" w:after="60"/>
              <w:rPr>
                <w:b/>
              </w:rPr>
            </w:pPr>
            <w:r>
              <w:rPr>
                <w:b/>
              </w:rPr>
              <w:t>Certificate name:</w:t>
            </w:r>
          </w:p>
        </w:tc>
        <w:tc>
          <w:tcPr>
            <w:tcW w:w="11907" w:type="dxa"/>
          </w:tcPr>
          <w:p w14:paraId="34DCD9BE" w14:textId="77777777" w:rsidR="00280C39" w:rsidRPr="0028613C" w:rsidRDefault="00280C39" w:rsidP="000422A4">
            <w:pPr>
              <w:spacing w:before="60" w:after="60"/>
            </w:pPr>
            <w:r w:rsidRPr="0028613C">
              <w:t>Norfolk Lodge Waitara Limited - Norfolk Lodge Rest Home</w:t>
            </w:r>
          </w:p>
        </w:tc>
      </w:tr>
    </w:tbl>
    <w:p w14:paraId="0E5D0D74" w14:textId="77777777" w:rsidR="00280C39" w:rsidRDefault="00280C39" w:rsidP="000422A4">
      <w:pPr>
        <w:spacing w:after="0"/>
        <w:rPr>
          <w:sz w:val="20"/>
          <w:szCs w:val="20"/>
        </w:rPr>
      </w:pPr>
    </w:p>
    <w:tbl>
      <w:tblPr>
        <w:tblStyle w:val="TableGrid"/>
        <w:tblW w:w="0" w:type="auto"/>
        <w:tblLook w:val="04A0" w:firstRow="1" w:lastRow="0" w:firstColumn="1" w:lastColumn="0" w:noHBand="0" w:noVBand="1"/>
      </w:tblPr>
      <w:tblGrid>
        <w:gridCol w:w="3624"/>
        <w:gridCol w:w="11764"/>
      </w:tblGrid>
      <w:tr w:rsidR="00280C39" w14:paraId="5980775B" w14:textId="77777777" w:rsidTr="000422A4">
        <w:tc>
          <w:tcPr>
            <w:tcW w:w="3652" w:type="dxa"/>
          </w:tcPr>
          <w:p w14:paraId="22D9DC08" w14:textId="77777777" w:rsidR="00280C39" w:rsidRPr="0028613C" w:rsidRDefault="00280C39" w:rsidP="000422A4">
            <w:pPr>
              <w:keepNext/>
              <w:spacing w:before="60" w:after="60"/>
              <w:rPr>
                <w:b/>
              </w:rPr>
            </w:pPr>
            <w:r w:rsidRPr="0028613C">
              <w:rPr>
                <w:b/>
              </w:rPr>
              <w:t>Designated Auditing Agency</w:t>
            </w:r>
            <w:r>
              <w:rPr>
                <w:b/>
              </w:rPr>
              <w:t>:</w:t>
            </w:r>
          </w:p>
        </w:tc>
        <w:tc>
          <w:tcPr>
            <w:tcW w:w="11907" w:type="dxa"/>
          </w:tcPr>
          <w:p w14:paraId="1ADADDEC" w14:textId="77777777" w:rsidR="00280C39" w:rsidRPr="0028613C" w:rsidRDefault="00280C39" w:rsidP="000422A4">
            <w:pPr>
              <w:keepNext/>
              <w:spacing w:before="60" w:after="60"/>
            </w:pPr>
            <w:r w:rsidRPr="0028613C">
              <w:t>Health and Disability Auditing New Zealand Limited</w:t>
            </w:r>
          </w:p>
        </w:tc>
      </w:tr>
    </w:tbl>
    <w:p w14:paraId="306FC8FC" w14:textId="77777777" w:rsidR="00280C39" w:rsidRDefault="00280C39" w:rsidP="000422A4">
      <w:pPr>
        <w:spacing w:after="0"/>
        <w:rPr>
          <w:sz w:val="20"/>
          <w:szCs w:val="20"/>
        </w:rPr>
      </w:pPr>
    </w:p>
    <w:tbl>
      <w:tblPr>
        <w:tblStyle w:val="TableGrid"/>
        <w:tblW w:w="0" w:type="auto"/>
        <w:tblLook w:val="04A0" w:firstRow="1" w:lastRow="0" w:firstColumn="1" w:lastColumn="0" w:noHBand="0" w:noVBand="1"/>
      </w:tblPr>
      <w:tblGrid>
        <w:gridCol w:w="3586"/>
        <w:gridCol w:w="1538"/>
        <w:gridCol w:w="2778"/>
        <w:gridCol w:w="1400"/>
        <w:gridCol w:w="6086"/>
      </w:tblGrid>
      <w:tr w:rsidR="00280C39" w14:paraId="5A90F152" w14:textId="77777777" w:rsidTr="000422A4">
        <w:tc>
          <w:tcPr>
            <w:tcW w:w="3652" w:type="dxa"/>
          </w:tcPr>
          <w:p w14:paraId="4B7E26BD" w14:textId="77777777" w:rsidR="00280C39" w:rsidRPr="0028613C" w:rsidRDefault="00280C39" w:rsidP="000422A4">
            <w:pPr>
              <w:keepNext/>
              <w:spacing w:before="60" w:after="60"/>
              <w:rPr>
                <w:b/>
              </w:rPr>
            </w:pPr>
            <w:r w:rsidRPr="0028613C">
              <w:rPr>
                <w:b/>
              </w:rPr>
              <w:t>Types of audit</w:t>
            </w:r>
            <w:r>
              <w:rPr>
                <w:b/>
              </w:rPr>
              <w:t>:</w:t>
            </w:r>
          </w:p>
        </w:tc>
        <w:tc>
          <w:tcPr>
            <w:tcW w:w="12048" w:type="dxa"/>
            <w:gridSpan w:val="4"/>
          </w:tcPr>
          <w:p w14:paraId="41A10D88" w14:textId="77777777" w:rsidR="00280C39" w:rsidRPr="0028613C" w:rsidRDefault="00280C39" w:rsidP="000422A4">
            <w:pPr>
              <w:keepNext/>
              <w:spacing w:before="60" w:after="60"/>
            </w:pPr>
            <w:r w:rsidRPr="0028613C">
              <w:t>Surveillance Audit</w:t>
            </w:r>
          </w:p>
        </w:tc>
      </w:tr>
      <w:tr w:rsidR="00280C39" w14:paraId="1D2000ED" w14:textId="77777777" w:rsidTr="000422A4">
        <w:tc>
          <w:tcPr>
            <w:tcW w:w="3652" w:type="dxa"/>
          </w:tcPr>
          <w:p w14:paraId="0586CB9B" w14:textId="77777777" w:rsidR="00280C39" w:rsidRPr="0028613C" w:rsidRDefault="00280C39" w:rsidP="000422A4">
            <w:pPr>
              <w:spacing w:before="60" w:after="60"/>
              <w:rPr>
                <w:b/>
              </w:rPr>
            </w:pPr>
            <w:r w:rsidRPr="0028613C">
              <w:rPr>
                <w:b/>
              </w:rPr>
              <w:t>Premises audited:</w:t>
            </w:r>
          </w:p>
        </w:tc>
        <w:tc>
          <w:tcPr>
            <w:tcW w:w="12048" w:type="dxa"/>
            <w:gridSpan w:val="4"/>
          </w:tcPr>
          <w:p w14:paraId="1F3DB39B" w14:textId="77777777" w:rsidR="00280C39" w:rsidRPr="0028613C" w:rsidRDefault="00280C39" w:rsidP="000422A4">
            <w:pPr>
              <w:spacing w:before="60" w:after="60"/>
            </w:pPr>
            <w:r w:rsidRPr="0028613C">
              <w:t>Norfolk Lodge Rest Home</w:t>
            </w:r>
          </w:p>
        </w:tc>
      </w:tr>
      <w:tr w:rsidR="00280C39" w14:paraId="22FFCC73" w14:textId="77777777" w:rsidTr="000422A4">
        <w:tc>
          <w:tcPr>
            <w:tcW w:w="3652" w:type="dxa"/>
          </w:tcPr>
          <w:p w14:paraId="6FD03FBD" w14:textId="77777777" w:rsidR="00280C39" w:rsidRPr="0028613C" w:rsidRDefault="00280C39" w:rsidP="000422A4">
            <w:pPr>
              <w:spacing w:before="60" w:after="60"/>
              <w:rPr>
                <w:b/>
              </w:rPr>
            </w:pPr>
            <w:r w:rsidRPr="0028613C">
              <w:rPr>
                <w:b/>
              </w:rPr>
              <w:t>Services audited:</w:t>
            </w:r>
          </w:p>
        </w:tc>
        <w:tc>
          <w:tcPr>
            <w:tcW w:w="12048" w:type="dxa"/>
            <w:gridSpan w:val="4"/>
          </w:tcPr>
          <w:p w14:paraId="232A25FB" w14:textId="77777777" w:rsidR="00280C39" w:rsidRPr="0028613C" w:rsidRDefault="00280C39" w:rsidP="000422A4">
            <w:pPr>
              <w:spacing w:before="60" w:after="60"/>
            </w:pPr>
            <w:r w:rsidRPr="0028613C">
              <w:t>Rest home care (excluding dementia care); Dementia care</w:t>
            </w:r>
          </w:p>
        </w:tc>
      </w:tr>
      <w:tr w:rsidR="00280C39" w14:paraId="689F57FD" w14:textId="77777777" w:rsidTr="000422A4">
        <w:tc>
          <w:tcPr>
            <w:tcW w:w="3652" w:type="dxa"/>
          </w:tcPr>
          <w:p w14:paraId="4A532F71" w14:textId="77777777" w:rsidR="00280C39" w:rsidRPr="0028613C" w:rsidRDefault="00280C39" w:rsidP="000422A4">
            <w:pPr>
              <w:spacing w:before="60" w:after="60"/>
              <w:rPr>
                <w:b/>
              </w:rPr>
            </w:pPr>
            <w:r w:rsidRPr="0028613C">
              <w:rPr>
                <w:b/>
              </w:rPr>
              <w:t>Dates of audit</w:t>
            </w:r>
            <w:r>
              <w:rPr>
                <w:b/>
              </w:rPr>
              <w:t>:</w:t>
            </w:r>
          </w:p>
        </w:tc>
        <w:tc>
          <w:tcPr>
            <w:tcW w:w="1559" w:type="dxa"/>
            <w:tcBorders>
              <w:right w:val="nil"/>
            </w:tcBorders>
          </w:tcPr>
          <w:p w14:paraId="744FEFD1" w14:textId="77777777" w:rsidR="00280C39" w:rsidRPr="0028613C" w:rsidRDefault="00280C39" w:rsidP="000422A4">
            <w:pPr>
              <w:spacing w:before="60" w:after="60"/>
              <w:rPr>
                <w:b/>
              </w:rPr>
            </w:pPr>
            <w:r w:rsidRPr="0028613C">
              <w:rPr>
                <w:b/>
              </w:rPr>
              <w:t>Start date:</w:t>
            </w:r>
          </w:p>
        </w:tc>
        <w:tc>
          <w:tcPr>
            <w:tcW w:w="2835" w:type="dxa"/>
            <w:tcBorders>
              <w:left w:val="nil"/>
              <w:right w:val="nil"/>
            </w:tcBorders>
          </w:tcPr>
          <w:p w14:paraId="39B0291A" w14:textId="77777777" w:rsidR="00280C39" w:rsidRPr="0028613C" w:rsidRDefault="00280C39" w:rsidP="000422A4">
            <w:pPr>
              <w:spacing w:before="60" w:after="60"/>
            </w:pPr>
            <w:r>
              <w:t>18 July 2019</w:t>
            </w:r>
          </w:p>
        </w:tc>
        <w:tc>
          <w:tcPr>
            <w:tcW w:w="1417" w:type="dxa"/>
            <w:tcBorders>
              <w:left w:val="nil"/>
              <w:right w:val="nil"/>
            </w:tcBorders>
          </w:tcPr>
          <w:p w14:paraId="36258DCF" w14:textId="77777777" w:rsidR="00280C39" w:rsidRPr="0028613C" w:rsidRDefault="00280C39" w:rsidP="000422A4">
            <w:pPr>
              <w:spacing w:before="60" w:after="60"/>
              <w:rPr>
                <w:b/>
              </w:rPr>
            </w:pPr>
            <w:r w:rsidRPr="0028613C">
              <w:rPr>
                <w:b/>
              </w:rPr>
              <w:t>End date:</w:t>
            </w:r>
          </w:p>
        </w:tc>
        <w:tc>
          <w:tcPr>
            <w:tcW w:w="6237" w:type="dxa"/>
            <w:tcBorders>
              <w:left w:val="nil"/>
            </w:tcBorders>
          </w:tcPr>
          <w:p w14:paraId="59BDFCFD" w14:textId="77777777" w:rsidR="00280C39" w:rsidRPr="0028613C" w:rsidRDefault="00280C39" w:rsidP="000422A4">
            <w:pPr>
              <w:spacing w:before="60" w:after="60"/>
            </w:pPr>
            <w:r>
              <w:t>19 July 2019</w:t>
            </w:r>
          </w:p>
        </w:tc>
      </w:tr>
    </w:tbl>
    <w:p w14:paraId="43FF7C32" w14:textId="77777777" w:rsidR="00280C39" w:rsidRDefault="00280C39" w:rsidP="000422A4">
      <w:pPr>
        <w:spacing w:after="0"/>
        <w:rPr>
          <w:sz w:val="20"/>
          <w:szCs w:val="20"/>
        </w:rPr>
      </w:pPr>
    </w:p>
    <w:p w14:paraId="3B4C6A99" w14:textId="77777777" w:rsidR="00280C39" w:rsidRDefault="00280C39" w:rsidP="000422A4">
      <w:pPr>
        <w:keepNext/>
        <w:pBdr>
          <w:top w:val="single" w:sz="2" w:space="1" w:color="auto"/>
          <w:left w:val="single" w:sz="2" w:space="4" w:color="auto"/>
          <w:bottom w:val="single" w:sz="2" w:space="1" w:color="auto"/>
          <w:right w:val="single" w:sz="2" w:space="4" w:color="auto"/>
        </w:pBdr>
        <w:spacing w:after="0"/>
        <w:rPr>
          <w:sz w:val="20"/>
          <w:szCs w:val="20"/>
        </w:rPr>
      </w:pPr>
      <w:r w:rsidRPr="008A3C5F">
        <w:rPr>
          <w:b/>
        </w:rPr>
        <w:t>Proposed changes to current services</w:t>
      </w:r>
      <w:r>
        <w:rPr>
          <w:b/>
        </w:rPr>
        <w:t xml:space="preserve"> (if any)</w:t>
      </w:r>
      <w:r w:rsidRPr="008A3C5F">
        <w:rPr>
          <w:b/>
        </w:rPr>
        <w:t>:</w:t>
      </w:r>
    </w:p>
    <w:p w14:paraId="7DA240A7" w14:textId="77777777" w:rsidR="00280C39" w:rsidRDefault="00280C39" w:rsidP="000422A4">
      <w:pPr>
        <w:pBdr>
          <w:top w:val="single" w:sz="2" w:space="1" w:color="auto"/>
          <w:left w:val="single" w:sz="2" w:space="4" w:color="auto"/>
          <w:bottom w:val="single" w:sz="2" w:space="1" w:color="auto"/>
          <w:right w:val="single" w:sz="2" w:space="4" w:color="auto"/>
        </w:pBdr>
        <w:spacing w:after="0"/>
        <w:rPr>
          <w:rStyle w:val="BodyText2Char"/>
        </w:rPr>
      </w:pPr>
      <w:r>
        <w:rPr>
          <w:rStyle w:val="BodyText2Char"/>
        </w:rPr>
        <w:t xml:space="preserve">    </w:t>
      </w:r>
    </w:p>
    <w:p w14:paraId="54973509" w14:textId="77777777" w:rsidR="00280C39" w:rsidRDefault="00280C39" w:rsidP="000422A4">
      <w:pPr>
        <w:pBdr>
          <w:top w:val="single" w:sz="2" w:space="1" w:color="auto"/>
          <w:left w:val="single" w:sz="2" w:space="4" w:color="auto"/>
          <w:bottom w:val="single" w:sz="2" w:space="1" w:color="auto"/>
          <w:right w:val="single" w:sz="2" w:space="4" w:color="auto"/>
        </w:pBdr>
        <w:spacing w:after="0"/>
        <w:rPr>
          <w:sz w:val="20"/>
          <w:szCs w:val="20"/>
        </w:rPr>
      </w:pPr>
      <w:r>
        <w:rPr>
          <w:rStyle w:val="BodyText2Char"/>
        </w:rPr>
        <w:t xml:space="preserve">    </w:t>
      </w:r>
    </w:p>
    <w:p w14:paraId="47DA898A" w14:textId="77777777" w:rsidR="00280C39" w:rsidRDefault="00280C39" w:rsidP="000422A4">
      <w:pPr>
        <w:spacing w:after="0"/>
        <w:rPr>
          <w:sz w:val="20"/>
          <w:szCs w:val="20"/>
        </w:rPr>
      </w:pPr>
    </w:p>
    <w:tbl>
      <w:tblPr>
        <w:tblStyle w:val="TableGrid"/>
        <w:tblW w:w="0" w:type="auto"/>
        <w:tblLook w:val="04A0" w:firstRow="1" w:lastRow="0" w:firstColumn="1" w:lastColumn="0" w:noHBand="0" w:noVBand="1"/>
      </w:tblPr>
      <w:tblGrid>
        <w:gridCol w:w="10623"/>
        <w:gridCol w:w="4765"/>
      </w:tblGrid>
      <w:tr w:rsidR="00280C39" w14:paraId="1A7CFA24" w14:textId="77777777" w:rsidTr="000422A4">
        <w:tc>
          <w:tcPr>
            <w:tcW w:w="10740" w:type="dxa"/>
          </w:tcPr>
          <w:p w14:paraId="25DB42DC" w14:textId="77777777" w:rsidR="00280C39" w:rsidRPr="00A404CD" w:rsidRDefault="00280C39" w:rsidP="000422A4">
            <w:pPr>
              <w:spacing w:before="60" w:after="6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14:paraId="67A0AF96" w14:textId="77777777" w:rsidR="00280C39" w:rsidRPr="00A404CD" w:rsidRDefault="00280C39" w:rsidP="000422A4">
            <w:pPr>
              <w:spacing w:before="60" w:after="60"/>
              <w:rPr>
                <w:b/>
                <w:szCs w:val="20"/>
              </w:rPr>
            </w:pPr>
            <w:r>
              <w:rPr>
                <w:rStyle w:val="BodyText2Char"/>
              </w:rPr>
              <w:t>28</w:t>
            </w:r>
          </w:p>
        </w:tc>
      </w:tr>
    </w:tbl>
    <w:p w14:paraId="4794F917" w14:textId="77777777" w:rsidR="00280C39" w:rsidRPr="000438ED" w:rsidRDefault="00280C39" w:rsidP="000422A4">
      <w:pPr>
        <w:pStyle w:val="Heading2"/>
      </w:pPr>
      <w:r w:rsidRPr="000438ED">
        <w:lastRenderedPageBreak/>
        <w:t>Audit Team</w:t>
      </w:r>
    </w:p>
    <w:tbl>
      <w:tblPr>
        <w:tblStyle w:val="TableGrid"/>
        <w:tblW w:w="0" w:type="auto"/>
        <w:tblLook w:val="04A0" w:firstRow="1" w:lastRow="0" w:firstColumn="1" w:lastColumn="0" w:noHBand="0" w:noVBand="1"/>
      </w:tblPr>
      <w:tblGrid>
        <w:gridCol w:w="2488"/>
        <w:gridCol w:w="6856"/>
        <w:gridCol w:w="1387"/>
        <w:gridCol w:w="1638"/>
        <w:gridCol w:w="1386"/>
        <w:gridCol w:w="1633"/>
      </w:tblGrid>
      <w:tr w:rsidR="00280C39" w14:paraId="146A4824" w14:textId="77777777" w:rsidTr="000422A4">
        <w:trPr>
          <w:cantSplit/>
        </w:trPr>
        <w:tc>
          <w:tcPr>
            <w:tcW w:w="2235" w:type="dxa"/>
          </w:tcPr>
          <w:p w14:paraId="3924C22B" w14:textId="77777777" w:rsidR="00280C39" w:rsidRPr="00A94C69" w:rsidRDefault="00280C39" w:rsidP="000422A4">
            <w:pPr>
              <w:tabs>
                <w:tab w:val="left" w:pos="1560"/>
              </w:tabs>
              <w:spacing w:before="60" w:after="60"/>
              <w:ind w:left="1560" w:hanging="1560"/>
              <w:rPr>
                <w:rFonts w:cs="Arial"/>
                <w:sz w:val="20"/>
                <w:szCs w:val="20"/>
              </w:rPr>
            </w:pPr>
            <w:r w:rsidRPr="00A94C69">
              <w:rPr>
                <w:rFonts w:cs="Arial"/>
                <w:b/>
                <w:sz w:val="20"/>
                <w:szCs w:val="20"/>
              </w:rPr>
              <w:t>Lead Auditor</w:t>
            </w:r>
          </w:p>
        </w:tc>
        <w:tc>
          <w:tcPr>
            <w:tcW w:w="7087" w:type="dxa"/>
          </w:tcPr>
          <w:p w14:paraId="5239CB27" w14:textId="77777777" w:rsidR="00280C39" w:rsidRPr="00FA2EDC" w:rsidRDefault="00280C39" w:rsidP="000422A4">
            <w:pPr>
              <w:tabs>
                <w:tab w:val="left" w:pos="1560"/>
              </w:tabs>
              <w:spacing w:before="60" w:after="60"/>
              <w:ind w:left="1560" w:hanging="1560"/>
              <w:rPr>
                <w:rFonts w:cs="Arial"/>
                <w:sz w:val="20"/>
                <w:szCs w:val="20"/>
              </w:rPr>
            </w:pPr>
            <w:r w:rsidRPr="003871DC">
              <w:rPr>
                <w:rStyle w:val="BodyTextChar"/>
              </w:rPr>
              <w:t>Robyn Hooper</w:t>
            </w:r>
          </w:p>
        </w:tc>
        <w:tc>
          <w:tcPr>
            <w:tcW w:w="1418" w:type="dxa"/>
          </w:tcPr>
          <w:p w14:paraId="0E3387B7" w14:textId="77777777" w:rsidR="00280C39" w:rsidRPr="00A94C69" w:rsidRDefault="00280C39" w:rsidP="000422A4">
            <w:pPr>
              <w:spacing w:before="60" w:after="6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14:paraId="69EA2436" w14:textId="77777777" w:rsidR="00280C39" w:rsidRPr="00A94C69" w:rsidRDefault="00280C39" w:rsidP="000422A4">
            <w:pPr>
              <w:spacing w:before="60" w:after="60"/>
              <w:jc w:val="center"/>
              <w:rPr>
                <w:rFonts w:cs="Arial"/>
                <w:sz w:val="20"/>
                <w:szCs w:val="20"/>
              </w:rPr>
            </w:pPr>
            <w:r>
              <w:rPr>
                <w:rStyle w:val="BodyTextChar"/>
              </w:rPr>
              <w:t>12</w:t>
            </w:r>
          </w:p>
        </w:tc>
        <w:tc>
          <w:tcPr>
            <w:tcW w:w="1417" w:type="dxa"/>
          </w:tcPr>
          <w:p w14:paraId="567C1650" w14:textId="77777777" w:rsidR="00280C39" w:rsidRPr="00A94C69" w:rsidRDefault="00280C39" w:rsidP="000422A4">
            <w:pPr>
              <w:spacing w:before="60" w:after="6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14:paraId="7170EE13" w14:textId="77777777" w:rsidR="00280C39" w:rsidRPr="00A94C69" w:rsidRDefault="00280C39" w:rsidP="000422A4">
            <w:pPr>
              <w:spacing w:before="60" w:after="60"/>
              <w:jc w:val="center"/>
              <w:rPr>
                <w:rFonts w:cs="Arial"/>
                <w:sz w:val="20"/>
                <w:szCs w:val="20"/>
              </w:rPr>
            </w:pPr>
            <w:r>
              <w:rPr>
                <w:rStyle w:val="BodyTextChar"/>
              </w:rPr>
              <w:t>7</w:t>
            </w:r>
          </w:p>
        </w:tc>
      </w:tr>
      <w:tr w:rsidR="00280C39" w14:paraId="6709AE14" w14:textId="77777777" w:rsidTr="000422A4">
        <w:trPr>
          <w:cantSplit/>
        </w:trPr>
        <w:tc>
          <w:tcPr>
            <w:tcW w:w="2235" w:type="dxa"/>
          </w:tcPr>
          <w:p w14:paraId="4C5E3CA8" w14:textId="77777777" w:rsidR="00280C39" w:rsidRPr="00A94C69" w:rsidRDefault="00280C39" w:rsidP="000422A4">
            <w:pPr>
              <w:keepNext/>
              <w:spacing w:before="60" w:after="60"/>
              <w:rPr>
                <w:rFonts w:cs="Arial"/>
                <w:b/>
                <w:sz w:val="20"/>
                <w:szCs w:val="20"/>
              </w:rPr>
            </w:pPr>
            <w:r w:rsidRPr="00A94C69">
              <w:rPr>
                <w:rFonts w:cs="Arial"/>
                <w:b/>
                <w:sz w:val="20"/>
                <w:szCs w:val="20"/>
              </w:rPr>
              <w:t>Other Auditors</w:t>
            </w:r>
          </w:p>
        </w:tc>
        <w:tc>
          <w:tcPr>
            <w:tcW w:w="7087" w:type="dxa"/>
          </w:tcPr>
          <w:p w14:paraId="5649DFFB" w14:textId="77777777" w:rsidR="00280C39" w:rsidRPr="00FA2EDC" w:rsidRDefault="00280C39" w:rsidP="000422A4">
            <w:pPr>
              <w:keepNext/>
              <w:spacing w:before="60" w:after="60"/>
              <w:rPr>
                <w:rFonts w:cs="Arial"/>
                <w:sz w:val="20"/>
                <w:szCs w:val="20"/>
              </w:rPr>
            </w:pPr>
          </w:p>
        </w:tc>
        <w:tc>
          <w:tcPr>
            <w:tcW w:w="1418" w:type="dxa"/>
          </w:tcPr>
          <w:p w14:paraId="6B22900D" w14:textId="77777777" w:rsidR="00280C39" w:rsidRPr="00A94C69" w:rsidRDefault="00280C39" w:rsidP="000422A4">
            <w:pPr>
              <w:keepNext/>
              <w:spacing w:before="60" w:after="60"/>
              <w:jc w:val="right"/>
              <w:rPr>
                <w:rFonts w:cs="Arial"/>
                <w:b/>
                <w:sz w:val="20"/>
                <w:szCs w:val="20"/>
              </w:rPr>
            </w:pPr>
            <w:r w:rsidRPr="00A94C69">
              <w:rPr>
                <w:rFonts w:cs="Arial"/>
                <w:b/>
                <w:sz w:val="20"/>
                <w:szCs w:val="20"/>
              </w:rPr>
              <w:t>Total hours on site</w:t>
            </w:r>
          </w:p>
        </w:tc>
        <w:tc>
          <w:tcPr>
            <w:tcW w:w="1701" w:type="dxa"/>
          </w:tcPr>
          <w:p w14:paraId="27FD23D5" w14:textId="77777777" w:rsidR="00280C39" w:rsidRPr="00A94C69" w:rsidRDefault="00280C39" w:rsidP="000422A4">
            <w:pPr>
              <w:keepNext/>
              <w:spacing w:before="60" w:after="60"/>
              <w:jc w:val="center"/>
              <w:rPr>
                <w:rFonts w:cs="Arial"/>
                <w:sz w:val="20"/>
                <w:szCs w:val="20"/>
              </w:rPr>
            </w:pPr>
            <w:r>
              <w:rPr>
                <w:rStyle w:val="BodyTextChar"/>
              </w:rPr>
              <w:t>0</w:t>
            </w:r>
          </w:p>
        </w:tc>
        <w:tc>
          <w:tcPr>
            <w:tcW w:w="1417" w:type="dxa"/>
          </w:tcPr>
          <w:p w14:paraId="35546571" w14:textId="77777777" w:rsidR="00280C39" w:rsidRPr="00A94C69" w:rsidRDefault="00280C39" w:rsidP="000422A4">
            <w:pPr>
              <w:keepNext/>
              <w:spacing w:before="60" w:after="60"/>
              <w:jc w:val="right"/>
              <w:rPr>
                <w:rFonts w:cs="Arial"/>
                <w:b/>
                <w:sz w:val="20"/>
                <w:szCs w:val="20"/>
              </w:rPr>
            </w:pPr>
            <w:r w:rsidRPr="00A94C69">
              <w:rPr>
                <w:rFonts w:cs="Arial"/>
                <w:b/>
                <w:sz w:val="20"/>
                <w:szCs w:val="20"/>
              </w:rPr>
              <w:t>Total hours off site</w:t>
            </w:r>
          </w:p>
        </w:tc>
        <w:tc>
          <w:tcPr>
            <w:tcW w:w="1701" w:type="dxa"/>
          </w:tcPr>
          <w:p w14:paraId="01C46956" w14:textId="77777777" w:rsidR="00280C39" w:rsidRPr="00A94C69" w:rsidRDefault="00280C39" w:rsidP="000422A4">
            <w:pPr>
              <w:keepNext/>
              <w:spacing w:before="60" w:after="60"/>
              <w:jc w:val="center"/>
              <w:rPr>
                <w:rFonts w:cs="Arial"/>
                <w:sz w:val="20"/>
                <w:szCs w:val="20"/>
              </w:rPr>
            </w:pPr>
            <w:r>
              <w:rPr>
                <w:rStyle w:val="BodyTextChar"/>
              </w:rPr>
              <w:t>0</w:t>
            </w:r>
          </w:p>
        </w:tc>
      </w:tr>
      <w:tr w:rsidR="00280C39" w14:paraId="01F62A4C" w14:textId="77777777" w:rsidTr="000422A4">
        <w:trPr>
          <w:cantSplit/>
        </w:trPr>
        <w:tc>
          <w:tcPr>
            <w:tcW w:w="2235" w:type="dxa"/>
          </w:tcPr>
          <w:p w14:paraId="79682B0D" w14:textId="77777777" w:rsidR="00280C39" w:rsidRPr="00A94C69" w:rsidRDefault="00280C39" w:rsidP="000422A4">
            <w:pPr>
              <w:keepNext/>
              <w:spacing w:before="60" w:after="60"/>
              <w:rPr>
                <w:rFonts w:cs="Arial"/>
                <w:b/>
                <w:sz w:val="20"/>
                <w:szCs w:val="20"/>
              </w:rPr>
            </w:pPr>
            <w:r w:rsidRPr="00A94C69">
              <w:rPr>
                <w:rFonts w:cs="Arial"/>
                <w:b/>
                <w:sz w:val="20"/>
                <w:szCs w:val="20"/>
              </w:rPr>
              <w:t>Technical Experts</w:t>
            </w:r>
          </w:p>
        </w:tc>
        <w:tc>
          <w:tcPr>
            <w:tcW w:w="7087" w:type="dxa"/>
          </w:tcPr>
          <w:p w14:paraId="2C48973F" w14:textId="77777777" w:rsidR="00280C39" w:rsidRPr="00FA2EDC" w:rsidRDefault="00280C39" w:rsidP="000422A4">
            <w:pPr>
              <w:keepNext/>
              <w:spacing w:before="60" w:after="60"/>
              <w:rPr>
                <w:rFonts w:cs="Arial"/>
                <w:sz w:val="20"/>
                <w:szCs w:val="20"/>
              </w:rPr>
            </w:pPr>
          </w:p>
        </w:tc>
        <w:tc>
          <w:tcPr>
            <w:tcW w:w="1418" w:type="dxa"/>
          </w:tcPr>
          <w:p w14:paraId="77DF19BC" w14:textId="77777777" w:rsidR="00280C39" w:rsidRPr="00A94C69" w:rsidRDefault="00280C39" w:rsidP="000422A4">
            <w:pPr>
              <w:keepNext/>
              <w:spacing w:before="60" w:after="60"/>
              <w:jc w:val="right"/>
              <w:rPr>
                <w:rFonts w:cs="Arial"/>
                <w:b/>
                <w:sz w:val="20"/>
                <w:szCs w:val="20"/>
              </w:rPr>
            </w:pPr>
            <w:r w:rsidRPr="00A94C69">
              <w:rPr>
                <w:rFonts w:cs="Arial"/>
                <w:b/>
                <w:sz w:val="20"/>
                <w:szCs w:val="20"/>
              </w:rPr>
              <w:t>Total hours on site</w:t>
            </w:r>
          </w:p>
        </w:tc>
        <w:tc>
          <w:tcPr>
            <w:tcW w:w="1701" w:type="dxa"/>
          </w:tcPr>
          <w:p w14:paraId="44EB36EF" w14:textId="77777777" w:rsidR="00280C39" w:rsidRPr="00A94C69" w:rsidRDefault="00280C39" w:rsidP="000422A4">
            <w:pPr>
              <w:keepNext/>
              <w:spacing w:before="60" w:after="60"/>
              <w:jc w:val="center"/>
              <w:rPr>
                <w:rFonts w:cs="Arial"/>
                <w:sz w:val="20"/>
                <w:szCs w:val="20"/>
              </w:rPr>
            </w:pPr>
          </w:p>
        </w:tc>
        <w:tc>
          <w:tcPr>
            <w:tcW w:w="1417" w:type="dxa"/>
          </w:tcPr>
          <w:p w14:paraId="0EA74F8F" w14:textId="77777777" w:rsidR="00280C39" w:rsidRPr="00A94C69" w:rsidRDefault="00280C39" w:rsidP="000422A4">
            <w:pPr>
              <w:keepNext/>
              <w:spacing w:before="60" w:after="60"/>
              <w:jc w:val="right"/>
              <w:rPr>
                <w:rFonts w:cs="Arial"/>
                <w:b/>
                <w:sz w:val="20"/>
                <w:szCs w:val="20"/>
              </w:rPr>
            </w:pPr>
            <w:r w:rsidRPr="00A94C69">
              <w:rPr>
                <w:rFonts w:cs="Arial"/>
                <w:b/>
                <w:sz w:val="20"/>
                <w:szCs w:val="20"/>
              </w:rPr>
              <w:t>Total hours off site</w:t>
            </w:r>
          </w:p>
        </w:tc>
        <w:tc>
          <w:tcPr>
            <w:tcW w:w="1701" w:type="dxa"/>
          </w:tcPr>
          <w:p w14:paraId="43A3E788" w14:textId="77777777" w:rsidR="00280C39" w:rsidRPr="00A94C69" w:rsidRDefault="00280C39" w:rsidP="000422A4">
            <w:pPr>
              <w:keepNext/>
              <w:spacing w:before="60" w:after="60"/>
              <w:jc w:val="center"/>
              <w:rPr>
                <w:rFonts w:cs="Arial"/>
                <w:sz w:val="20"/>
                <w:szCs w:val="20"/>
              </w:rPr>
            </w:pPr>
          </w:p>
        </w:tc>
      </w:tr>
      <w:tr w:rsidR="00280C39" w14:paraId="77A261A5" w14:textId="77777777" w:rsidTr="000422A4">
        <w:trPr>
          <w:cantSplit/>
        </w:trPr>
        <w:tc>
          <w:tcPr>
            <w:tcW w:w="2235" w:type="dxa"/>
          </w:tcPr>
          <w:p w14:paraId="5BC14993" w14:textId="77777777" w:rsidR="00280C39" w:rsidRPr="00A94C69" w:rsidRDefault="00280C39" w:rsidP="000422A4">
            <w:pPr>
              <w:keepNext/>
              <w:spacing w:before="60" w:after="60"/>
              <w:rPr>
                <w:rFonts w:cs="Arial"/>
                <w:b/>
                <w:sz w:val="20"/>
                <w:szCs w:val="20"/>
              </w:rPr>
            </w:pPr>
            <w:r w:rsidRPr="00A94C69">
              <w:rPr>
                <w:rFonts w:cs="Arial"/>
                <w:b/>
                <w:sz w:val="20"/>
                <w:szCs w:val="20"/>
              </w:rPr>
              <w:t>Consumer Auditors</w:t>
            </w:r>
          </w:p>
        </w:tc>
        <w:tc>
          <w:tcPr>
            <w:tcW w:w="7087" w:type="dxa"/>
            <w:tcBorders>
              <w:bottom w:val="single" w:sz="4" w:space="0" w:color="auto"/>
            </w:tcBorders>
          </w:tcPr>
          <w:p w14:paraId="21306D70" w14:textId="77777777" w:rsidR="00280C39" w:rsidRPr="00FA2EDC" w:rsidRDefault="00280C39" w:rsidP="000422A4">
            <w:pPr>
              <w:keepNext/>
              <w:spacing w:before="60" w:after="60"/>
              <w:rPr>
                <w:rFonts w:cs="Arial"/>
                <w:sz w:val="20"/>
                <w:szCs w:val="20"/>
              </w:rPr>
            </w:pPr>
          </w:p>
        </w:tc>
        <w:tc>
          <w:tcPr>
            <w:tcW w:w="1418" w:type="dxa"/>
            <w:tcBorders>
              <w:bottom w:val="single" w:sz="4" w:space="0" w:color="auto"/>
            </w:tcBorders>
          </w:tcPr>
          <w:p w14:paraId="59E334C8" w14:textId="77777777" w:rsidR="00280C39" w:rsidRPr="00A94C69" w:rsidRDefault="00280C39" w:rsidP="000422A4">
            <w:pPr>
              <w:keepNext/>
              <w:spacing w:before="60" w:after="6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14:paraId="7C6CC75A" w14:textId="77777777" w:rsidR="00280C39" w:rsidRPr="00A94C69" w:rsidRDefault="00280C39" w:rsidP="000422A4">
            <w:pPr>
              <w:keepNext/>
              <w:spacing w:before="60" w:after="60"/>
              <w:jc w:val="center"/>
              <w:rPr>
                <w:rFonts w:cs="Arial"/>
                <w:sz w:val="20"/>
                <w:szCs w:val="20"/>
              </w:rPr>
            </w:pPr>
          </w:p>
        </w:tc>
        <w:tc>
          <w:tcPr>
            <w:tcW w:w="1417" w:type="dxa"/>
          </w:tcPr>
          <w:p w14:paraId="7428BAB5" w14:textId="77777777" w:rsidR="00280C39" w:rsidRPr="00A94C69" w:rsidRDefault="00280C39" w:rsidP="000422A4">
            <w:pPr>
              <w:keepNext/>
              <w:spacing w:before="60" w:after="60"/>
              <w:jc w:val="right"/>
              <w:rPr>
                <w:rFonts w:cs="Arial"/>
                <w:b/>
                <w:sz w:val="20"/>
                <w:szCs w:val="20"/>
              </w:rPr>
            </w:pPr>
            <w:r w:rsidRPr="00A94C69">
              <w:rPr>
                <w:rFonts w:cs="Arial"/>
                <w:b/>
                <w:sz w:val="20"/>
                <w:szCs w:val="20"/>
              </w:rPr>
              <w:t>Total hours off site</w:t>
            </w:r>
          </w:p>
        </w:tc>
        <w:tc>
          <w:tcPr>
            <w:tcW w:w="1701" w:type="dxa"/>
          </w:tcPr>
          <w:p w14:paraId="598FAB10" w14:textId="77777777" w:rsidR="00280C39" w:rsidRPr="00A94C69" w:rsidRDefault="00280C39" w:rsidP="000422A4">
            <w:pPr>
              <w:keepNext/>
              <w:spacing w:before="60" w:after="60"/>
              <w:jc w:val="center"/>
              <w:rPr>
                <w:rFonts w:cs="Arial"/>
                <w:sz w:val="20"/>
                <w:szCs w:val="20"/>
              </w:rPr>
            </w:pPr>
          </w:p>
        </w:tc>
      </w:tr>
      <w:tr w:rsidR="00280C39" w14:paraId="233704EB" w14:textId="77777777" w:rsidTr="000422A4">
        <w:trPr>
          <w:cantSplit/>
        </w:trPr>
        <w:tc>
          <w:tcPr>
            <w:tcW w:w="2235" w:type="dxa"/>
          </w:tcPr>
          <w:p w14:paraId="2B88F92B" w14:textId="77777777" w:rsidR="00280C39" w:rsidRPr="00A94C69" w:rsidRDefault="00280C39" w:rsidP="000422A4">
            <w:pPr>
              <w:spacing w:before="60" w:after="60"/>
              <w:rPr>
                <w:rFonts w:cs="Arial"/>
                <w:sz w:val="20"/>
                <w:szCs w:val="20"/>
              </w:rPr>
            </w:pPr>
            <w:r w:rsidRPr="00A94C69">
              <w:rPr>
                <w:rFonts w:cs="Arial"/>
                <w:b/>
                <w:sz w:val="20"/>
                <w:szCs w:val="20"/>
              </w:rPr>
              <w:t>Peer Reviewer</w:t>
            </w:r>
          </w:p>
        </w:tc>
        <w:tc>
          <w:tcPr>
            <w:tcW w:w="7087" w:type="dxa"/>
            <w:tcBorders>
              <w:right w:val="nil"/>
            </w:tcBorders>
          </w:tcPr>
          <w:p w14:paraId="40CBB4C6" w14:textId="77777777" w:rsidR="00280C39" w:rsidRPr="00A94C69" w:rsidRDefault="00280C39" w:rsidP="000422A4">
            <w:pPr>
              <w:spacing w:before="60" w:after="60"/>
              <w:rPr>
                <w:rFonts w:cs="Arial"/>
                <w:sz w:val="20"/>
                <w:szCs w:val="20"/>
              </w:rPr>
            </w:pPr>
            <w:r w:rsidRPr="003871DC">
              <w:rPr>
                <w:rStyle w:val="BodyTextChar"/>
              </w:rPr>
              <w:t xml:space="preserve">Lisa Cochrane </w:t>
            </w:r>
          </w:p>
        </w:tc>
        <w:tc>
          <w:tcPr>
            <w:tcW w:w="1418" w:type="dxa"/>
            <w:tcBorders>
              <w:left w:val="nil"/>
              <w:right w:val="nil"/>
            </w:tcBorders>
          </w:tcPr>
          <w:p w14:paraId="61E2D4B6" w14:textId="77777777" w:rsidR="00280C39" w:rsidRPr="00A94C69" w:rsidRDefault="00280C39" w:rsidP="000422A4">
            <w:pPr>
              <w:spacing w:before="60" w:after="60"/>
              <w:rPr>
                <w:rFonts w:cs="Arial"/>
                <w:sz w:val="20"/>
                <w:szCs w:val="20"/>
              </w:rPr>
            </w:pPr>
          </w:p>
        </w:tc>
        <w:tc>
          <w:tcPr>
            <w:tcW w:w="1701" w:type="dxa"/>
            <w:tcBorders>
              <w:left w:val="nil"/>
            </w:tcBorders>
          </w:tcPr>
          <w:p w14:paraId="56074094" w14:textId="77777777" w:rsidR="00280C39" w:rsidRPr="00A94C69" w:rsidRDefault="00280C39" w:rsidP="000422A4">
            <w:pPr>
              <w:spacing w:before="60" w:after="60"/>
              <w:rPr>
                <w:rFonts w:cs="Arial"/>
                <w:sz w:val="20"/>
                <w:szCs w:val="20"/>
              </w:rPr>
            </w:pPr>
          </w:p>
        </w:tc>
        <w:tc>
          <w:tcPr>
            <w:tcW w:w="1417" w:type="dxa"/>
          </w:tcPr>
          <w:p w14:paraId="6F454E45" w14:textId="77777777" w:rsidR="00280C39" w:rsidRPr="00A94C69" w:rsidRDefault="00280C39" w:rsidP="000422A4">
            <w:pPr>
              <w:spacing w:before="60" w:after="60"/>
              <w:jc w:val="center"/>
              <w:rPr>
                <w:rFonts w:cs="Arial"/>
                <w:sz w:val="20"/>
                <w:szCs w:val="20"/>
              </w:rPr>
            </w:pPr>
            <w:r>
              <w:rPr>
                <w:rFonts w:cs="Arial"/>
                <w:b/>
                <w:sz w:val="20"/>
                <w:szCs w:val="20"/>
              </w:rPr>
              <w:t>H</w:t>
            </w:r>
            <w:r w:rsidRPr="00A94C69">
              <w:rPr>
                <w:rFonts w:cs="Arial"/>
                <w:b/>
                <w:sz w:val="20"/>
                <w:szCs w:val="20"/>
              </w:rPr>
              <w:t>ours</w:t>
            </w:r>
          </w:p>
        </w:tc>
        <w:tc>
          <w:tcPr>
            <w:tcW w:w="1701" w:type="dxa"/>
          </w:tcPr>
          <w:p w14:paraId="50D8AB78" w14:textId="77777777" w:rsidR="00280C39" w:rsidRPr="00A94C69" w:rsidRDefault="00280C39" w:rsidP="000422A4">
            <w:pPr>
              <w:spacing w:before="60" w:after="60"/>
              <w:jc w:val="center"/>
              <w:rPr>
                <w:rFonts w:cs="Arial"/>
                <w:sz w:val="20"/>
                <w:szCs w:val="20"/>
              </w:rPr>
            </w:pPr>
            <w:r>
              <w:rPr>
                <w:rStyle w:val="BodyTextChar"/>
              </w:rPr>
              <w:t>2</w:t>
            </w:r>
          </w:p>
        </w:tc>
      </w:tr>
    </w:tbl>
    <w:p w14:paraId="10C47B8C" w14:textId="77777777" w:rsidR="00280C39" w:rsidRPr="000438ED" w:rsidRDefault="00280C39" w:rsidP="000422A4">
      <w:pPr>
        <w:pStyle w:val="Heading2"/>
      </w:pPr>
      <w:r w:rsidRPr="000438ED">
        <w:t>Sample Totals</w:t>
      </w:r>
    </w:p>
    <w:tbl>
      <w:tblPr>
        <w:tblStyle w:val="TableGrid"/>
        <w:tblW w:w="0" w:type="auto"/>
        <w:tblLook w:val="04A0" w:firstRow="1" w:lastRow="0" w:firstColumn="1" w:lastColumn="0" w:noHBand="0" w:noVBand="1"/>
      </w:tblPr>
      <w:tblGrid>
        <w:gridCol w:w="3458"/>
        <w:gridCol w:w="1677"/>
        <w:gridCol w:w="3492"/>
        <w:gridCol w:w="1629"/>
        <w:gridCol w:w="3400"/>
        <w:gridCol w:w="1732"/>
      </w:tblGrid>
      <w:tr w:rsidR="00280C39" w14:paraId="5090F208" w14:textId="77777777" w:rsidTr="000422A4">
        <w:tc>
          <w:tcPr>
            <w:tcW w:w="3510" w:type="dxa"/>
          </w:tcPr>
          <w:p w14:paraId="5CC46AF8" w14:textId="77777777" w:rsidR="00280C39" w:rsidRPr="001E74BD" w:rsidRDefault="00280C39" w:rsidP="000422A4">
            <w:pPr>
              <w:keepNext/>
              <w:spacing w:before="60" w:after="60"/>
              <w:rPr>
                <w:sz w:val="20"/>
                <w:szCs w:val="20"/>
                <w:lang w:eastAsia="en-NZ"/>
              </w:rPr>
            </w:pPr>
            <w:r w:rsidRPr="001E74BD">
              <w:rPr>
                <w:sz w:val="20"/>
                <w:szCs w:val="20"/>
                <w:lang w:eastAsia="en-NZ"/>
              </w:rPr>
              <w:t>Total audit hours on site</w:t>
            </w:r>
          </w:p>
        </w:tc>
        <w:tc>
          <w:tcPr>
            <w:tcW w:w="1701" w:type="dxa"/>
          </w:tcPr>
          <w:p w14:paraId="7648A660" w14:textId="77777777" w:rsidR="00280C39" w:rsidRPr="001E74BD" w:rsidRDefault="00280C39" w:rsidP="000422A4">
            <w:pPr>
              <w:keepNext/>
              <w:spacing w:before="60" w:after="60"/>
              <w:jc w:val="center"/>
              <w:rPr>
                <w:sz w:val="20"/>
                <w:szCs w:val="20"/>
                <w:lang w:eastAsia="en-NZ"/>
              </w:rPr>
            </w:pPr>
            <w:r>
              <w:rPr>
                <w:rStyle w:val="BodyTextChar"/>
              </w:rPr>
              <w:t>12</w:t>
            </w:r>
          </w:p>
        </w:tc>
        <w:tc>
          <w:tcPr>
            <w:tcW w:w="3544" w:type="dxa"/>
          </w:tcPr>
          <w:p w14:paraId="5C239B7F" w14:textId="77777777" w:rsidR="00280C39" w:rsidRPr="001E74BD" w:rsidRDefault="00280C39" w:rsidP="000422A4">
            <w:pPr>
              <w:keepNext/>
              <w:spacing w:before="60" w:after="60"/>
              <w:rPr>
                <w:sz w:val="20"/>
                <w:szCs w:val="20"/>
                <w:lang w:eastAsia="en-NZ"/>
              </w:rPr>
            </w:pPr>
            <w:r w:rsidRPr="001E74BD">
              <w:rPr>
                <w:sz w:val="20"/>
                <w:szCs w:val="20"/>
                <w:lang w:eastAsia="en-NZ"/>
              </w:rPr>
              <w:t>Total audit hours off site</w:t>
            </w:r>
          </w:p>
        </w:tc>
        <w:tc>
          <w:tcPr>
            <w:tcW w:w="1653" w:type="dxa"/>
          </w:tcPr>
          <w:p w14:paraId="5D114342" w14:textId="77777777" w:rsidR="00280C39" w:rsidRPr="001E74BD" w:rsidRDefault="00280C39" w:rsidP="000422A4">
            <w:pPr>
              <w:keepNext/>
              <w:spacing w:before="60" w:after="60"/>
              <w:jc w:val="center"/>
              <w:rPr>
                <w:sz w:val="20"/>
                <w:szCs w:val="20"/>
                <w:lang w:eastAsia="en-NZ"/>
              </w:rPr>
            </w:pPr>
            <w:r>
              <w:rPr>
                <w:rStyle w:val="BodyTextChar"/>
              </w:rPr>
              <w:t>9</w:t>
            </w:r>
          </w:p>
        </w:tc>
        <w:tc>
          <w:tcPr>
            <w:tcW w:w="3450" w:type="dxa"/>
          </w:tcPr>
          <w:p w14:paraId="7A4E18EF" w14:textId="77777777" w:rsidR="00280C39" w:rsidRPr="001E74BD" w:rsidRDefault="00280C39" w:rsidP="000422A4">
            <w:pPr>
              <w:keepNext/>
              <w:spacing w:before="60" w:after="60"/>
              <w:rPr>
                <w:sz w:val="20"/>
                <w:szCs w:val="20"/>
                <w:lang w:eastAsia="en-NZ"/>
              </w:rPr>
            </w:pPr>
            <w:r w:rsidRPr="001E74BD">
              <w:rPr>
                <w:sz w:val="20"/>
                <w:szCs w:val="20"/>
                <w:lang w:eastAsia="en-NZ"/>
              </w:rPr>
              <w:t>Total audit hours</w:t>
            </w:r>
          </w:p>
        </w:tc>
        <w:tc>
          <w:tcPr>
            <w:tcW w:w="1756" w:type="dxa"/>
          </w:tcPr>
          <w:p w14:paraId="211F807D" w14:textId="77777777" w:rsidR="00280C39" w:rsidRPr="001E74BD" w:rsidRDefault="00280C39" w:rsidP="000422A4">
            <w:pPr>
              <w:keepNext/>
              <w:spacing w:before="60" w:after="60"/>
              <w:jc w:val="center"/>
              <w:rPr>
                <w:sz w:val="20"/>
                <w:szCs w:val="20"/>
                <w:lang w:eastAsia="en-NZ"/>
              </w:rPr>
            </w:pPr>
            <w:r>
              <w:rPr>
                <w:rStyle w:val="BodyTextChar"/>
              </w:rPr>
              <w:t>21</w:t>
            </w:r>
          </w:p>
        </w:tc>
      </w:tr>
    </w:tbl>
    <w:p w14:paraId="63A206B4" w14:textId="77777777" w:rsidR="00280C39" w:rsidRPr="001E74BD" w:rsidRDefault="00280C39" w:rsidP="000422A4">
      <w:pPr>
        <w:keepNext/>
        <w:spacing w:after="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80C39" w14:paraId="6BE93CD8" w14:textId="77777777" w:rsidTr="000422A4">
        <w:tc>
          <w:tcPr>
            <w:tcW w:w="3510" w:type="dxa"/>
          </w:tcPr>
          <w:p w14:paraId="59E81383" w14:textId="77777777" w:rsidR="00280C39" w:rsidRPr="001E74BD" w:rsidRDefault="00280C39" w:rsidP="000422A4">
            <w:pPr>
              <w:keepNext/>
              <w:spacing w:before="60" w:after="60"/>
              <w:rPr>
                <w:sz w:val="20"/>
                <w:szCs w:val="20"/>
                <w:lang w:eastAsia="en-NZ"/>
              </w:rPr>
            </w:pPr>
            <w:r w:rsidRPr="001E74BD">
              <w:rPr>
                <w:sz w:val="20"/>
                <w:szCs w:val="20"/>
                <w:lang w:eastAsia="en-NZ"/>
              </w:rPr>
              <w:t>Number of residents interviewed</w:t>
            </w:r>
          </w:p>
        </w:tc>
        <w:tc>
          <w:tcPr>
            <w:tcW w:w="1701" w:type="dxa"/>
          </w:tcPr>
          <w:p w14:paraId="3741668D" w14:textId="77777777" w:rsidR="00280C39" w:rsidRPr="001E74BD" w:rsidRDefault="00280C39" w:rsidP="000422A4">
            <w:pPr>
              <w:keepNext/>
              <w:spacing w:before="60" w:after="60"/>
              <w:jc w:val="center"/>
              <w:rPr>
                <w:sz w:val="20"/>
                <w:szCs w:val="20"/>
                <w:lang w:eastAsia="en-NZ"/>
              </w:rPr>
            </w:pPr>
            <w:r>
              <w:rPr>
                <w:rStyle w:val="BodyTextChar"/>
              </w:rPr>
              <w:t>4</w:t>
            </w:r>
          </w:p>
        </w:tc>
        <w:tc>
          <w:tcPr>
            <w:tcW w:w="3544" w:type="dxa"/>
          </w:tcPr>
          <w:p w14:paraId="63080085" w14:textId="77777777" w:rsidR="00280C39" w:rsidRPr="001E74BD" w:rsidRDefault="00280C39" w:rsidP="000422A4">
            <w:pPr>
              <w:keepNext/>
              <w:spacing w:before="60" w:after="60"/>
              <w:rPr>
                <w:sz w:val="20"/>
                <w:szCs w:val="20"/>
                <w:lang w:eastAsia="en-NZ"/>
              </w:rPr>
            </w:pPr>
            <w:r w:rsidRPr="001E74BD">
              <w:rPr>
                <w:sz w:val="20"/>
                <w:szCs w:val="20"/>
                <w:lang w:eastAsia="en-NZ"/>
              </w:rPr>
              <w:t>Number of staff interviewed</w:t>
            </w:r>
          </w:p>
        </w:tc>
        <w:tc>
          <w:tcPr>
            <w:tcW w:w="1701" w:type="dxa"/>
          </w:tcPr>
          <w:p w14:paraId="4508CB3A" w14:textId="77777777" w:rsidR="00280C39" w:rsidRPr="001E74BD" w:rsidRDefault="00280C39" w:rsidP="000422A4">
            <w:pPr>
              <w:keepNext/>
              <w:spacing w:before="60" w:after="60"/>
              <w:jc w:val="center"/>
              <w:rPr>
                <w:sz w:val="20"/>
                <w:szCs w:val="20"/>
                <w:lang w:eastAsia="en-NZ"/>
              </w:rPr>
            </w:pPr>
            <w:r>
              <w:rPr>
                <w:rStyle w:val="BodyTextChar"/>
              </w:rPr>
              <w:t>7</w:t>
            </w:r>
          </w:p>
        </w:tc>
        <w:tc>
          <w:tcPr>
            <w:tcW w:w="3402" w:type="dxa"/>
          </w:tcPr>
          <w:p w14:paraId="7D6952E6" w14:textId="77777777" w:rsidR="00280C39" w:rsidRPr="001E74BD" w:rsidRDefault="00280C39" w:rsidP="000422A4">
            <w:pPr>
              <w:keepNext/>
              <w:spacing w:before="60" w:after="60"/>
              <w:rPr>
                <w:sz w:val="20"/>
                <w:szCs w:val="20"/>
                <w:lang w:eastAsia="en-NZ"/>
              </w:rPr>
            </w:pPr>
            <w:r w:rsidRPr="001E74BD">
              <w:rPr>
                <w:sz w:val="20"/>
                <w:szCs w:val="20"/>
                <w:lang w:eastAsia="en-NZ"/>
              </w:rPr>
              <w:t>Number of managers interviewed</w:t>
            </w:r>
          </w:p>
        </w:tc>
        <w:tc>
          <w:tcPr>
            <w:tcW w:w="1701" w:type="dxa"/>
          </w:tcPr>
          <w:p w14:paraId="4C9E31CC" w14:textId="77777777" w:rsidR="00280C39" w:rsidRPr="001E74BD" w:rsidRDefault="00280C39" w:rsidP="000422A4">
            <w:pPr>
              <w:keepNext/>
              <w:spacing w:before="60" w:after="60"/>
              <w:jc w:val="center"/>
              <w:rPr>
                <w:sz w:val="20"/>
                <w:szCs w:val="20"/>
                <w:lang w:eastAsia="en-NZ"/>
              </w:rPr>
            </w:pPr>
            <w:r>
              <w:rPr>
                <w:rStyle w:val="BodyTextChar"/>
              </w:rPr>
              <w:t>1</w:t>
            </w:r>
          </w:p>
        </w:tc>
      </w:tr>
      <w:tr w:rsidR="00280C39" w14:paraId="67C15385" w14:textId="77777777" w:rsidTr="000422A4">
        <w:tc>
          <w:tcPr>
            <w:tcW w:w="3510" w:type="dxa"/>
          </w:tcPr>
          <w:p w14:paraId="6DD00D39" w14:textId="77777777" w:rsidR="00280C39" w:rsidRPr="001E74BD" w:rsidRDefault="00280C39" w:rsidP="000422A4">
            <w:pPr>
              <w:keepNext/>
              <w:spacing w:before="60" w:after="6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14:paraId="61982D21" w14:textId="77777777" w:rsidR="00280C39" w:rsidRPr="001E74BD" w:rsidRDefault="00280C39" w:rsidP="000422A4">
            <w:pPr>
              <w:keepNext/>
              <w:spacing w:before="60" w:after="60"/>
              <w:jc w:val="center"/>
              <w:rPr>
                <w:sz w:val="20"/>
                <w:szCs w:val="20"/>
                <w:lang w:eastAsia="en-NZ"/>
              </w:rPr>
            </w:pPr>
            <w:r>
              <w:rPr>
                <w:rStyle w:val="BodyTextChar"/>
              </w:rPr>
              <w:t>5</w:t>
            </w:r>
          </w:p>
        </w:tc>
        <w:tc>
          <w:tcPr>
            <w:tcW w:w="3544" w:type="dxa"/>
          </w:tcPr>
          <w:p w14:paraId="26083AB5" w14:textId="77777777" w:rsidR="00280C39" w:rsidRPr="001E74BD" w:rsidRDefault="00280C39" w:rsidP="000422A4">
            <w:pPr>
              <w:keepNext/>
              <w:spacing w:before="60" w:after="60"/>
              <w:rPr>
                <w:sz w:val="20"/>
                <w:szCs w:val="20"/>
                <w:lang w:eastAsia="en-NZ"/>
              </w:rPr>
            </w:pPr>
            <w:r w:rsidRPr="001E74BD">
              <w:rPr>
                <w:sz w:val="20"/>
                <w:szCs w:val="20"/>
                <w:lang w:eastAsia="en-NZ"/>
              </w:rPr>
              <w:t>Number of staff records reviewed</w:t>
            </w:r>
          </w:p>
        </w:tc>
        <w:tc>
          <w:tcPr>
            <w:tcW w:w="1701" w:type="dxa"/>
          </w:tcPr>
          <w:p w14:paraId="24C104ED" w14:textId="77777777" w:rsidR="00280C39" w:rsidRPr="001E74BD" w:rsidRDefault="00280C39" w:rsidP="000422A4">
            <w:pPr>
              <w:keepNext/>
              <w:spacing w:before="60" w:after="60"/>
              <w:jc w:val="center"/>
              <w:rPr>
                <w:sz w:val="20"/>
                <w:szCs w:val="20"/>
                <w:lang w:eastAsia="en-NZ"/>
              </w:rPr>
            </w:pPr>
            <w:r>
              <w:rPr>
                <w:rStyle w:val="BodyTextChar"/>
              </w:rPr>
              <w:t>5</w:t>
            </w:r>
          </w:p>
        </w:tc>
        <w:tc>
          <w:tcPr>
            <w:tcW w:w="3402" w:type="dxa"/>
          </w:tcPr>
          <w:p w14:paraId="1BE6C367" w14:textId="77777777" w:rsidR="00280C39" w:rsidRPr="001E74BD" w:rsidRDefault="00280C39" w:rsidP="000422A4">
            <w:pPr>
              <w:keepNext/>
              <w:spacing w:before="60" w:after="6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14:paraId="7EE30EF2" w14:textId="77777777" w:rsidR="00280C39" w:rsidRPr="001E74BD" w:rsidRDefault="00280C39" w:rsidP="000422A4">
            <w:pPr>
              <w:keepNext/>
              <w:spacing w:before="60" w:after="60"/>
              <w:jc w:val="center"/>
              <w:rPr>
                <w:sz w:val="20"/>
                <w:szCs w:val="20"/>
                <w:lang w:eastAsia="en-NZ"/>
              </w:rPr>
            </w:pPr>
            <w:r>
              <w:rPr>
                <w:rStyle w:val="BodyTextChar"/>
              </w:rPr>
              <w:t>1</w:t>
            </w:r>
          </w:p>
        </w:tc>
      </w:tr>
      <w:tr w:rsidR="00280C39" w14:paraId="22E0E179" w14:textId="77777777" w:rsidTr="000422A4">
        <w:tc>
          <w:tcPr>
            <w:tcW w:w="3510" w:type="dxa"/>
          </w:tcPr>
          <w:p w14:paraId="7EAE0E06" w14:textId="77777777" w:rsidR="00280C39" w:rsidRPr="001E74BD" w:rsidRDefault="00280C39" w:rsidP="000422A4">
            <w:pPr>
              <w:keepNext/>
              <w:spacing w:before="60" w:after="60"/>
              <w:rPr>
                <w:sz w:val="20"/>
                <w:szCs w:val="20"/>
                <w:lang w:eastAsia="en-NZ"/>
              </w:rPr>
            </w:pPr>
            <w:r w:rsidRPr="001E74BD">
              <w:rPr>
                <w:sz w:val="20"/>
                <w:szCs w:val="20"/>
                <w:lang w:eastAsia="en-NZ"/>
              </w:rPr>
              <w:t>Number of medication records reviewed</w:t>
            </w:r>
          </w:p>
        </w:tc>
        <w:tc>
          <w:tcPr>
            <w:tcW w:w="1701" w:type="dxa"/>
          </w:tcPr>
          <w:p w14:paraId="765CEDEB" w14:textId="77777777" w:rsidR="00280C39" w:rsidRPr="001E74BD" w:rsidRDefault="00280C39" w:rsidP="000422A4">
            <w:pPr>
              <w:keepNext/>
              <w:spacing w:before="60" w:after="60"/>
              <w:jc w:val="center"/>
              <w:rPr>
                <w:sz w:val="20"/>
                <w:szCs w:val="20"/>
                <w:lang w:eastAsia="en-NZ"/>
              </w:rPr>
            </w:pPr>
            <w:r>
              <w:rPr>
                <w:rStyle w:val="BodyTextChar"/>
              </w:rPr>
              <w:t>10</w:t>
            </w:r>
          </w:p>
        </w:tc>
        <w:tc>
          <w:tcPr>
            <w:tcW w:w="3544" w:type="dxa"/>
            <w:tcBorders>
              <w:bottom w:val="single" w:sz="4" w:space="0" w:color="auto"/>
            </w:tcBorders>
          </w:tcPr>
          <w:p w14:paraId="66204662" w14:textId="77777777" w:rsidR="00280C39" w:rsidRPr="001E74BD" w:rsidRDefault="00280C39" w:rsidP="000422A4">
            <w:pPr>
              <w:keepNext/>
              <w:spacing w:before="60" w:after="6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14:paraId="7F38FABC" w14:textId="77777777" w:rsidR="00280C39" w:rsidRPr="001E74BD" w:rsidRDefault="00280C39" w:rsidP="000422A4">
            <w:pPr>
              <w:keepNext/>
              <w:spacing w:before="60" w:after="60"/>
              <w:jc w:val="center"/>
              <w:rPr>
                <w:sz w:val="20"/>
                <w:szCs w:val="20"/>
                <w:lang w:eastAsia="en-NZ"/>
              </w:rPr>
            </w:pPr>
            <w:r>
              <w:rPr>
                <w:rStyle w:val="BodyTextChar"/>
              </w:rPr>
              <w:t>30</w:t>
            </w:r>
          </w:p>
        </w:tc>
        <w:tc>
          <w:tcPr>
            <w:tcW w:w="3402" w:type="dxa"/>
          </w:tcPr>
          <w:p w14:paraId="47F7F608" w14:textId="77777777" w:rsidR="00280C39" w:rsidRPr="001E74BD" w:rsidRDefault="00280C39" w:rsidP="000422A4">
            <w:pPr>
              <w:keepNext/>
              <w:spacing w:before="60" w:after="60"/>
              <w:rPr>
                <w:sz w:val="20"/>
                <w:szCs w:val="20"/>
                <w:lang w:eastAsia="en-NZ"/>
              </w:rPr>
            </w:pPr>
            <w:r w:rsidRPr="001E74BD">
              <w:rPr>
                <w:sz w:val="20"/>
                <w:szCs w:val="20"/>
                <w:lang w:eastAsia="en-NZ"/>
              </w:rPr>
              <w:t>Number of relatives interviewed</w:t>
            </w:r>
          </w:p>
        </w:tc>
        <w:tc>
          <w:tcPr>
            <w:tcW w:w="1701" w:type="dxa"/>
          </w:tcPr>
          <w:p w14:paraId="0EA674F0" w14:textId="77777777" w:rsidR="00280C39" w:rsidRPr="001E74BD" w:rsidRDefault="00280C39" w:rsidP="000422A4">
            <w:pPr>
              <w:keepNext/>
              <w:spacing w:before="60" w:after="60"/>
              <w:jc w:val="center"/>
              <w:rPr>
                <w:sz w:val="20"/>
                <w:szCs w:val="20"/>
                <w:lang w:eastAsia="en-NZ"/>
              </w:rPr>
            </w:pPr>
            <w:r>
              <w:rPr>
                <w:rStyle w:val="BodyTextChar"/>
              </w:rPr>
              <w:t>4</w:t>
            </w:r>
          </w:p>
        </w:tc>
      </w:tr>
      <w:tr w:rsidR="00280C39" w14:paraId="3D86230D" w14:textId="77777777" w:rsidTr="000422A4">
        <w:tc>
          <w:tcPr>
            <w:tcW w:w="3510" w:type="dxa"/>
          </w:tcPr>
          <w:p w14:paraId="2836A0F8" w14:textId="77777777" w:rsidR="00280C39" w:rsidRPr="001E74BD" w:rsidRDefault="00280C39" w:rsidP="000422A4">
            <w:pPr>
              <w:spacing w:before="60" w:after="6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14:paraId="52CA24E8" w14:textId="77777777" w:rsidR="00280C39" w:rsidRPr="001E74BD" w:rsidRDefault="00280C39" w:rsidP="000422A4">
            <w:pPr>
              <w:spacing w:before="60" w:after="60"/>
              <w:jc w:val="center"/>
              <w:rPr>
                <w:sz w:val="20"/>
                <w:szCs w:val="20"/>
                <w:lang w:eastAsia="en-NZ"/>
              </w:rPr>
            </w:pPr>
            <w:r>
              <w:rPr>
                <w:rStyle w:val="BodyTextChar"/>
              </w:rPr>
              <w:t>2</w:t>
            </w:r>
          </w:p>
        </w:tc>
        <w:tc>
          <w:tcPr>
            <w:tcW w:w="3544" w:type="dxa"/>
            <w:tcBorders>
              <w:bottom w:val="nil"/>
              <w:right w:val="nil"/>
            </w:tcBorders>
          </w:tcPr>
          <w:p w14:paraId="2FF6B7D1" w14:textId="77777777" w:rsidR="00280C39" w:rsidRPr="001E74BD" w:rsidRDefault="00280C39" w:rsidP="000422A4">
            <w:pPr>
              <w:spacing w:before="60" w:after="60"/>
              <w:rPr>
                <w:sz w:val="20"/>
                <w:szCs w:val="20"/>
                <w:lang w:eastAsia="en-NZ"/>
              </w:rPr>
            </w:pPr>
          </w:p>
        </w:tc>
        <w:tc>
          <w:tcPr>
            <w:tcW w:w="1701" w:type="dxa"/>
            <w:tcBorders>
              <w:left w:val="nil"/>
              <w:bottom w:val="nil"/>
            </w:tcBorders>
          </w:tcPr>
          <w:p w14:paraId="26F6971B" w14:textId="77777777" w:rsidR="00280C39" w:rsidRPr="001E74BD" w:rsidRDefault="00280C39" w:rsidP="000422A4">
            <w:pPr>
              <w:spacing w:before="60" w:after="60"/>
              <w:jc w:val="center"/>
              <w:rPr>
                <w:sz w:val="20"/>
                <w:szCs w:val="20"/>
                <w:lang w:eastAsia="en-NZ"/>
              </w:rPr>
            </w:pPr>
          </w:p>
        </w:tc>
        <w:tc>
          <w:tcPr>
            <w:tcW w:w="3402" w:type="dxa"/>
          </w:tcPr>
          <w:p w14:paraId="5D0FB9E7" w14:textId="77777777" w:rsidR="00280C39" w:rsidRPr="001E74BD" w:rsidRDefault="00280C39" w:rsidP="000422A4">
            <w:pPr>
              <w:spacing w:before="60" w:after="60"/>
              <w:rPr>
                <w:sz w:val="20"/>
                <w:szCs w:val="20"/>
                <w:lang w:eastAsia="en-NZ"/>
              </w:rPr>
            </w:pPr>
            <w:r w:rsidRPr="001E74BD">
              <w:rPr>
                <w:sz w:val="20"/>
                <w:szCs w:val="20"/>
                <w:lang w:eastAsia="en-NZ"/>
              </w:rPr>
              <w:t>Number of GPs interviewed</w:t>
            </w:r>
          </w:p>
        </w:tc>
        <w:tc>
          <w:tcPr>
            <w:tcW w:w="1701" w:type="dxa"/>
          </w:tcPr>
          <w:p w14:paraId="3F5BBD9E" w14:textId="77777777" w:rsidR="00280C39" w:rsidRPr="001E74BD" w:rsidRDefault="00280C39" w:rsidP="000422A4">
            <w:pPr>
              <w:spacing w:before="60" w:after="60"/>
              <w:jc w:val="center"/>
              <w:rPr>
                <w:sz w:val="20"/>
                <w:szCs w:val="20"/>
                <w:lang w:eastAsia="en-NZ"/>
              </w:rPr>
            </w:pPr>
            <w:r>
              <w:rPr>
                <w:rStyle w:val="BodyTextChar"/>
              </w:rPr>
              <w:t>1</w:t>
            </w:r>
          </w:p>
        </w:tc>
      </w:tr>
    </w:tbl>
    <w:p w14:paraId="5DFB7C98" w14:textId="77777777" w:rsidR="00280C39" w:rsidRPr="000438ED" w:rsidRDefault="00280C39" w:rsidP="000422A4">
      <w:pPr>
        <w:pStyle w:val="Heading2"/>
        <w:pageBreakBefore/>
      </w:pPr>
      <w:r w:rsidRPr="000438ED">
        <w:lastRenderedPageBreak/>
        <w:t>Declaration</w:t>
      </w:r>
    </w:p>
    <w:p w14:paraId="13E7A904" w14:textId="77777777" w:rsidR="00280C39" w:rsidRPr="00A404CD" w:rsidRDefault="00280C39" w:rsidP="000422A4">
      <w:pPr>
        <w:spacing w:before="240" w:after="0"/>
        <w:rPr>
          <w:szCs w:val="20"/>
        </w:rPr>
      </w:pPr>
      <w:r w:rsidRPr="00A404CD">
        <w:rPr>
          <w:szCs w:val="20"/>
        </w:rPr>
        <w:t xml:space="preserve">I, </w:t>
      </w:r>
      <w:r>
        <w:rPr>
          <w:rStyle w:val="BodyText2Char"/>
        </w:rPr>
        <w:t>Gary Lee</w:t>
      </w:r>
      <w:r w:rsidRPr="00A404CD">
        <w:rPr>
          <w:szCs w:val="20"/>
        </w:rPr>
        <w:t xml:space="preserve">, </w:t>
      </w:r>
      <w:r>
        <w:rPr>
          <w:rStyle w:val="BodyText2Char"/>
        </w:rPr>
        <w:t>Programme Administrator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14:paraId="394BB11B" w14:textId="77777777" w:rsidR="00280C39" w:rsidRPr="00A404CD" w:rsidRDefault="00280C39" w:rsidP="000422A4">
      <w:pPr>
        <w:spacing w:before="240" w:after="120"/>
        <w:rPr>
          <w:szCs w:val="20"/>
        </w:rPr>
      </w:pPr>
      <w:r w:rsidRPr="00A404CD">
        <w:rPr>
          <w:szCs w:val="20"/>
        </w:rPr>
        <w:t>I confirm that:</w:t>
      </w:r>
    </w:p>
    <w:tbl>
      <w:tblPr>
        <w:tblStyle w:val="TableGrid"/>
        <w:tblW w:w="0" w:type="auto"/>
        <w:tblLook w:val="04A0" w:firstRow="1" w:lastRow="0" w:firstColumn="1" w:lastColumn="0" w:noHBand="0" w:noVBand="1"/>
      </w:tblPr>
      <w:tblGrid>
        <w:gridCol w:w="672"/>
        <w:gridCol w:w="12750"/>
        <w:gridCol w:w="1966"/>
      </w:tblGrid>
      <w:tr w:rsidR="00280C39" w14:paraId="178E12F2" w14:textId="77777777" w:rsidTr="000422A4">
        <w:tc>
          <w:tcPr>
            <w:tcW w:w="675" w:type="dxa"/>
          </w:tcPr>
          <w:p w14:paraId="27D62A8F" w14:textId="77777777" w:rsidR="00280C39" w:rsidRPr="00A404CD" w:rsidRDefault="00280C39" w:rsidP="000422A4">
            <w:pPr>
              <w:spacing w:before="60" w:after="60"/>
              <w:rPr>
                <w:szCs w:val="20"/>
              </w:rPr>
            </w:pPr>
            <w:r w:rsidRPr="00A404CD">
              <w:rPr>
                <w:szCs w:val="20"/>
              </w:rPr>
              <w:t>a)</w:t>
            </w:r>
          </w:p>
        </w:tc>
        <w:tc>
          <w:tcPr>
            <w:tcW w:w="12900" w:type="dxa"/>
          </w:tcPr>
          <w:p w14:paraId="5E2B69F1" w14:textId="77777777" w:rsidR="00280C39" w:rsidRPr="00A404CD" w:rsidRDefault="00280C39" w:rsidP="000422A4">
            <w:pPr>
              <w:spacing w:before="60" w:after="60"/>
              <w:rPr>
                <w:szCs w:val="20"/>
              </w:rPr>
            </w:pPr>
            <w:r w:rsidRPr="00A404CD">
              <w:rPr>
                <w:szCs w:val="20"/>
              </w:rPr>
              <w:t>I am a delegated authority of Health and Disability Auditing New Zealand Limited</w:t>
            </w:r>
          </w:p>
        </w:tc>
        <w:tc>
          <w:tcPr>
            <w:tcW w:w="1984" w:type="dxa"/>
          </w:tcPr>
          <w:p w14:paraId="428C3305" w14:textId="77777777" w:rsidR="00280C39" w:rsidRPr="00A404CD" w:rsidRDefault="00280C39" w:rsidP="000422A4">
            <w:pPr>
              <w:spacing w:before="60" w:after="60"/>
              <w:jc w:val="center"/>
              <w:rPr>
                <w:szCs w:val="20"/>
              </w:rPr>
            </w:pPr>
            <w:r>
              <w:t>Yes</w:t>
            </w:r>
          </w:p>
        </w:tc>
      </w:tr>
      <w:tr w:rsidR="00280C39" w14:paraId="76869B53" w14:textId="77777777" w:rsidTr="000422A4">
        <w:tc>
          <w:tcPr>
            <w:tcW w:w="675" w:type="dxa"/>
          </w:tcPr>
          <w:p w14:paraId="4079965F" w14:textId="77777777" w:rsidR="00280C39" w:rsidRPr="00A404CD" w:rsidRDefault="00280C39" w:rsidP="000422A4">
            <w:pPr>
              <w:spacing w:before="60" w:after="60"/>
              <w:rPr>
                <w:szCs w:val="20"/>
              </w:rPr>
            </w:pPr>
            <w:r w:rsidRPr="00A404CD">
              <w:rPr>
                <w:szCs w:val="20"/>
              </w:rPr>
              <w:t>b)</w:t>
            </w:r>
          </w:p>
        </w:tc>
        <w:tc>
          <w:tcPr>
            <w:tcW w:w="12900" w:type="dxa"/>
          </w:tcPr>
          <w:p w14:paraId="138A86CB" w14:textId="77777777" w:rsidR="00280C39" w:rsidRPr="00A404CD" w:rsidRDefault="00280C39" w:rsidP="000422A4">
            <w:pPr>
              <w:spacing w:before="60" w:after="6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14:paraId="4461C9C6" w14:textId="77777777" w:rsidR="00280C39" w:rsidRPr="00A404CD" w:rsidRDefault="00280C39" w:rsidP="000422A4">
            <w:pPr>
              <w:spacing w:before="60" w:after="60"/>
              <w:jc w:val="center"/>
              <w:rPr>
                <w:szCs w:val="20"/>
              </w:rPr>
            </w:pPr>
            <w:r>
              <w:rPr>
                <w:rStyle w:val="BodyText2Char"/>
              </w:rPr>
              <w:t>Yes</w:t>
            </w:r>
          </w:p>
        </w:tc>
      </w:tr>
      <w:tr w:rsidR="00280C39" w14:paraId="604132F8" w14:textId="77777777" w:rsidTr="000422A4">
        <w:tc>
          <w:tcPr>
            <w:tcW w:w="675" w:type="dxa"/>
          </w:tcPr>
          <w:p w14:paraId="2501BCA9" w14:textId="77777777" w:rsidR="00280C39" w:rsidRPr="00A404CD" w:rsidRDefault="00280C39" w:rsidP="000422A4">
            <w:pPr>
              <w:spacing w:before="60" w:after="60"/>
              <w:rPr>
                <w:szCs w:val="20"/>
              </w:rPr>
            </w:pPr>
            <w:r w:rsidRPr="00A404CD">
              <w:rPr>
                <w:szCs w:val="20"/>
              </w:rPr>
              <w:t>c)</w:t>
            </w:r>
          </w:p>
        </w:tc>
        <w:tc>
          <w:tcPr>
            <w:tcW w:w="12900" w:type="dxa"/>
          </w:tcPr>
          <w:p w14:paraId="4EAF5C76" w14:textId="77777777" w:rsidR="00280C39" w:rsidRPr="00A404CD" w:rsidRDefault="00280C39" w:rsidP="000422A4">
            <w:pPr>
              <w:spacing w:before="60" w:after="6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14:paraId="387AF621" w14:textId="77777777" w:rsidR="00280C39" w:rsidRPr="00A404CD" w:rsidRDefault="00280C39" w:rsidP="000422A4">
            <w:pPr>
              <w:spacing w:before="60" w:after="60"/>
              <w:jc w:val="center"/>
              <w:rPr>
                <w:szCs w:val="20"/>
              </w:rPr>
            </w:pPr>
            <w:r>
              <w:t>Yes</w:t>
            </w:r>
          </w:p>
        </w:tc>
      </w:tr>
      <w:tr w:rsidR="00280C39" w14:paraId="1A8263F2" w14:textId="77777777" w:rsidTr="000422A4">
        <w:tc>
          <w:tcPr>
            <w:tcW w:w="675" w:type="dxa"/>
          </w:tcPr>
          <w:p w14:paraId="404D2BE9" w14:textId="77777777" w:rsidR="00280C39" w:rsidRPr="00A404CD" w:rsidRDefault="00280C39" w:rsidP="000422A4">
            <w:pPr>
              <w:spacing w:before="60" w:after="60"/>
              <w:rPr>
                <w:szCs w:val="20"/>
              </w:rPr>
            </w:pPr>
            <w:r w:rsidRPr="00A404CD">
              <w:rPr>
                <w:szCs w:val="20"/>
              </w:rPr>
              <w:t>d)</w:t>
            </w:r>
          </w:p>
        </w:tc>
        <w:tc>
          <w:tcPr>
            <w:tcW w:w="12900" w:type="dxa"/>
          </w:tcPr>
          <w:p w14:paraId="6B9A5EFC" w14:textId="77777777" w:rsidR="00280C39" w:rsidRPr="00A404CD" w:rsidRDefault="00280C39" w:rsidP="000422A4">
            <w:pPr>
              <w:spacing w:before="60" w:after="60"/>
              <w:rPr>
                <w:szCs w:val="20"/>
              </w:rPr>
            </w:pPr>
            <w:r>
              <w:rPr>
                <w:szCs w:val="20"/>
              </w:rPr>
              <w:t>t</w:t>
            </w:r>
            <w:r w:rsidRPr="00A404CD">
              <w:rPr>
                <w:szCs w:val="20"/>
              </w:rPr>
              <w:t>his audit report has been approved by the lead auditor named above</w:t>
            </w:r>
          </w:p>
        </w:tc>
        <w:tc>
          <w:tcPr>
            <w:tcW w:w="1984" w:type="dxa"/>
          </w:tcPr>
          <w:p w14:paraId="1C3AE57B" w14:textId="77777777" w:rsidR="00280C39" w:rsidRPr="00A404CD" w:rsidRDefault="00280C39" w:rsidP="000422A4">
            <w:pPr>
              <w:spacing w:before="60" w:after="60"/>
              <w:jc w:val="center"/>
              <w:rPr>
                <w:szCs w:val="20"/>
              </w:rPr>
            </w:pPr>
            <w:r>
              <w:rPr>
                <w:rStyle w:val="BodyText2Char"/>
              </w:rPr>
              <w:t>Yes</w:t>
            </w:r>
          </w:p>
        </w:tc>
      </w:tr>
      <w:tr w:rsidR="00280C39" w14:paraId="528C24D3" w14:textId="77777777" w:rsidTr="000422A4">
        <w:tc>
          <w:tcPr>
            <w:tcW w:w="675" w:type="dxa"/>
          </w:tcPr>
          <w:p w14:paraId="1741009A" w14:textId="77777777" w:rsidR="00280C39" w:rsidRPr="00A404CD" w:rsidRDefault="00280C39" w:rsidP="000422A4">
            <w:pPr>
              <w:spacing w:before="60" w:after="60"/>
              <w:rPr>
                <w:szCs w:val="20"/>
              </w:rPr>
            </w:pPr>
            <w:r>
              <w:rPr>
                <w:szCs w:val="20"/>
              </w:rPr>
              <w:t>e)</w:t>
            </w:r>
          </w:p>
        </w:tc>
        <w:tc>
          <w:tcPr>
            <w:tcW w:w="12900" w:type="dxa"/>
          </w:tcPr>
          <w:p w14:paraId="33C0C493" w14:textId="77777777" w:rsidR="00280C39" w:rsidRPr="00A404CD" w:rsidRDefault="00280C39" w:rsidP="000422A4">
            <w:pPr>
              <w:spacing w:before="60" w:after="60"/>
              <w:rPr>
                <w:szCs w:val="20"/>
              </w:rPr>
            </w:pPr>
            <w:r>
              <w:rPr>
                <w:szCs w:val="20"/>
              </w:rPr>
              <w:t>the peer reviewer named above has completed the peer review process in accordance with the DAA Handbook</w:t>
            </w:r>
          </w:p>
        </w:tc>
        <w:tc>
          <w:tcPr>
            <w:tcW w:w="1984" w:type="dxa"/>
          </w:tcPr>
          <w:p w14:paraId="054210D3" w14:textId="77777777" w:rsidR="00280C39" w:rsidRDefault="00280C39" w:rsidP="000422A4">
            <w:pPr>
              <w:spacing w:before="60" w:after="60"/>
              <w:jc w:val="center"/>
              <w:rPr>
                <w:szCs w:val="20"/>
              </w:rPr>
            </w:pPr>
            <w:r>
              <w:rPr>
                <w:rStyle w:val="BodyText2Char"/>
              </w:rPr>
              <w:t>Yes</w:t>
            </w:r>
          </w:p>
        </w:tc>
      </w:tr>
      <w:tr w:rsidR="00280C39" w14:paraId="41B5BBEC" w14:textId="77777777" w:rsidTr="000422A4">
        <w:tc>
          <w:tcPr>
            <w:tcW w:w="675" w:type="dxa"/>
          </w:tcPr>
          <w:p w14:paraId="656D9901" w14:textId="77777777" w:rsidR="00280C39" w:rsidRPr="00A404CD" w:rsidRDefault="00280C39" w:rsidP="000422A4">
            <w:pPr>
              <w:spacing w:before="60" w:after="60"/>
              <w:rPr>
                <w:szCs w:val="20"/>
              </w:rPr>
            </w:pPr>
            <w:r>
              <w:rPr>
                <w:szCs w:val="20"/>
              </w:rPr>
              <w:t>f</w:t>
            </w:r>
            <w:r w:rsidRPr="00A404CD">
              <w:rPr>
                <w:szCs w:val="20"/>
              </w:rPr>
              <w:t>)</w:t>
            </w:r>
          </w:p>
        </w:tc>
        <w:tc>
          <w:tcPr>
            <w:tcW w:w="12900" w:type="dxa"/>
          </w:tcPr>
          <w:p w14:paraId="389399D9" w14:textId="77777777" w:rsidR="00280C39" w:rsidRDefault="00280C39" w:rsidP="000422A4">
            <w:pPr>
              <w:spacing w:before="60" w:after="60"/>
            </w:pPr>
            <w:r>
              <w:t>if this audit was unannounced, n</w:t>
            </w:r>
            <w:r w:rsidRPr="006B03B9">
              <w:t xml:space="preserve">o member of the audit team has disclosed the timing of the </w:t>
            </w:r>
            <w:r>
              <w:t>audit to the provider</w:t>
            </w:r>
          </w:p>
        </w:tc>
        <w:tc>
          <w:tcPr>
            <w:tcW w:w="1984" w:type="dxa"/>
          </w:tcPr>
          <w:p w14:paraId="1181F58C" w14:textId="77777777" w:rsidR="00280C39" w:rsidRDefault="00280C39" w:rsidP="000422A4">
            <w:pPr>
              <w:spacing w:before="60" w:after="60"/>
              <w:jc w:val="center"/>
              <w:rPr>
                <w:szCs w:val="20"/>
              </w:rPr>
            </w:pPr>
            <w:r>
              <w:rPr>
                <w:rStyle w:val="BodyText2Char"/>
              </w:rPr>
              <w:t>Yes</w:t>
            </w:r>
          </w:p>
        </w:tc>
      </w:tr>
      <w:tr w:rsidR="00280C39" w14:paraId="5E8443D8" w14:textId="77777777" w:rsidTr="000422A4">
        <w:tc>
          <w:tcPr>
            <w:tcW w:w="675" w:type="dxa"/>
          </w:tcPr>
          <w:p w14:paraId="73F7322F" w14:textId="77777777" w:rsidR="00280C39" w:rsidRPr="00A404CD" w:rsidRDefault="00280C39" w:rsidP="000422A4">
            <w:pPr>
              <w:spacing w:before="60" w:after="60"/>
              <w:rPr>
                <w:szCs w:val="20"/>
              </w:rPr>
            </w:pPr>
            <w:r>
              <w:rPr>
                <w:szCs w:val="20"/>
              </w:rPr>
              <w:t>g</w:t>
            </w:r>
            <w:r w:rsidRPr="00A404CD">
              <w:rPr>
                <w:szCs w:val="20"/>
              </w:rPr>
              <w:t>)</w:t>
            </w:r>
          </w:p>
        </w:tc>
        <w:tc>
          <w:tcPr>
            <w:tcW w:w="12900" w:type="dxa"/>
          </w:tcPr>
          <w:p w14:paraId="6D4D3307" w14:textId="77777777" w:rsidR="00280C39" w:rsidRPr="00A404CD" w:rsidRDefault="00280C39" w:rsidP="000422A4">
            <w:pPr>
              <w:spacing w:before="60" w:after="60"/>
              <w:rPr>
                <w:szCs w:val="20"/>
              </w:rPr>
            </w:pPr>
            <w:r>
              <w:t xml:space="preserve">Health and Disability Auditing New Zealand Limited </w:t>
            </w:r>
            <w:r w:rsidRPr="00A404CD">
              <w:rPr>
                <w:szCs w:val="20"/>
              </w:rPr>
              <w:t>has provided all the information that is relevant to the audit</w:t>
            </w:r>
          </w:p>
        </w:tc>
        <w:tc>
          <w:tcPr>
            <w:tcW w:w="1984" w:type="dxa"/>
          </w:tcPr>
          <w:p w14:paraId="45AB7A6B" w14:textId="77777777" w:rsidR="00280C39" w:rsidRPr="00A404CD" w:rsidRDefault="00280C39" w:rsidP="000422A4">
            <w:pPr>
              <w:spacing w:before="60" w:after="60"/>
              <w:jc w:val="center"/>
              <w:rPr>
                <w:szCs w:val="20"/>
              </w:rPr>
            </w:pPr>
            <w:r>
              <w:rPr>
                <w:rStyle w:val="BodyText2Char"/>
              </w:rPr>
              <w:t>Yes</w:t>
            </w:r>
          </w:p>
        </w:tc>
      </w:tr>
      <w:tr w:rsidR="00280C39" w14:paraId="382281D2" w14:textId="77777777" w:rsidTr="000422A4">
        <w:trPr>
          <w:trHeight w:val="60"/>
        </w:trPr>
        <w:tc>
          <w:tcPr>
            <w:tcW w:w="675" w:type="dxa"/>
          </w:tcPr>
          <w:p w14:paraId="132BA1AB" w14:textId="77777777" w:rsidR="00280C39" w:rsidRPr="00A404CD" w:rsidRDefault="00280C39" w:rsidP="000422A4">
            <w:pPr>
              <w:spacing w:before="60" w:after="60"/>
              <w:rPr>
                <w:szCs w:val="20"/>
              </w:rPr>
            </w:pPr>
            <w:r>
              <w:rPr>
                <w:szCs w:val="20"/>
              </w:rPr>
              <w:t>h)</w:t>
            </w:r>
          </w:p>
        </w:tc>
        <w:tc>
          <w:tcPr>
            <w:tcW w:w="12900" w:type="dxa"/>
          </w:tcPr>
          <w:p w14:paraId="0BE5DBB1" w14:textId="77777777" w:rsidR="00280C39" w:rsidRPr="00A404CD" w:rsidRDefault="00280C39" w:rsidP="000422A4">
            <w:pPr>
              <w:spacing w:before="60" w:after="60"/>
              <w:rPr>
                <w:szCs w:val="20"/>
              </w:rPr>
            </w:pPr>
            <w:r>
              <w:t xml:space="preserve">Health and Disability Auditing New Zealand Limited </w:t>
            </w:r>
            <w:r w:rsidRPr="00A404CD">
              <w:rPr>
                <w:szCs w:val="20"/>
              </w:rPr>
              <w:t>has finished editing the document.</w:t>
            </w:r>
          </w:p>
        </w:tc>
        <w:tc>
          <w:tcPr>
            <w:tcW w:w="1984" w:type="dxa"/>
          </w:tcPr>
          <w:p w14:paraId="0C29BC1E" w14:textId="77777777" w:rsidR="00280C39" w:rsidRPr="00A404CD" w:rsidRDefault="00280C39" w:rsidP="000422A4">
            <w:pPr>
              <w:spacing w:before="60" w:after="60"/>
              <w:jc w:val="center"/>
              <w:rPr>
                <w:szCs w:val="20"/>
              </w:rPr>
            </w:pPr>
            <w:r>
              <w:rPr>
                <w:rStyle w:val="BodyText2Char"/>
              </w:rPr>
              <w:t>Yes</w:t>
            </w:r>
          </w:p>
        </w:tc>
      </w:tr>
    </w:tbl>
    <w:p w14:paraId="1EDB349A" w14:textId="77777777" w:rsidR="00280C39" w:rsidRPr="00A404CD" w:rsidRDefault="00280C39" w:rsidP="000422A4">
      <w:pPr>
        <w:spacing w:before="240" w:after="0"/>
        <w:rPr>
          <w:szCs w:val="20"/>
        </w:rPr>
      </w:pPr>
      <w:r w:rsidRPr="00A404CD">
        <w:rPr>
          <w:szCs w:val="20"/>
        </w:rPr>
        <w:t xml:space="preserve">Dated </w:t>
      </w:r>
      <w:r>
        <w:rPr>
          <w:rStyle w:val="BodyText2Char"/>
        </w:rPr>
        <w:t>Tuesday, 10 September 2019</w:t>
      </w:r>
    </w:p>
    <w:p w14:paraId="5A7DAD38" w14:textId="77777777" w:rsidR="00280C39" w:rsidRPr="000438ED" w:rsidRDefault="00280C39" w:rsidP="000422A4">
      <w:pPr>
        <w:pStyle w:val="Heading2"/>
        <w:pageBreakBefore/>
      </w:pPr>
      <w:r w:rsidRPr="000438ED">
        <w:lastRenderedPageBreak/>
        <w:t>Executive Summary of Audit</w:t>
      </w:r>
    </w:p>
    <w:p w14:paraId="226B1CCE" w14:textId="77777777" w:rsidR="00280C39" w:rsidRDefault="00280C39" w:rsidP="000422A4">
      <w:pPr>
        <w:keepNext/>
        <w:pBdr>
          <w:top w:val="single" w:sz="4" w:space="1" w:color="auto"/>
          <w:left w:val="single" w:sz="4" w:space="4" w:color="auto"/>
          <w:bottom w:val="single" w:sz="4" w:space="1" w:color="auto"/>
          <w:right w:val="single" w:sz="4" w:space="4" w:color="auto"/>
        </w:pBdr>
        <w:spacing w:before="240" w:after="120"/>
        <w:rPr>
          <w:sz w:val="20"/>
          <w:szCs w:val="20"/>
        </w:rPr>
      </w:pPr>
      <w:r w:rsidRPr="008337D1">
        <w:rPr>
          <w:b/>
          <w:szCs w:val="20"/>
        </w:rPr>
        <w:t>General Overview</w:t>
      </w:r>
    </w:p>
    <w:p w14:paraId="023CCE0D" w14:textId="77777777" w:rsidR="00280C39" w:rsidRDefault="00280C39" w:rsidP="000422A4">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Norfolk Lodge rest home is privately owned and provides rest home and dementia level care for up to 40 residents.  On the day of the audit there were 28 residents. </w:t>
      </w:r>
    </w:p>
    <w:p w14:paraId="71B97993" w14:textId="77777777" w:rsidR="00280C39" w:rsidRDefault="00280C39" w:rsidP="000422A4">
      <w:pPr>
        <w:pStyle w:val="BodyText2"/>
        <w:pBdr>
          <w:top w:val="single" w:sz="4" w:space="1" w:color="auto"/>
          <w:left w:val="single" w:sz="4" w:space="4" w:color="auto"/>
          <w:bottom w:val="single" w:sz="4" w:space="1" w:color="auto"/>
          <w:right w:val="single" w:sz="4" w:space="4" w:color="auto"/>
        </w:pBdr>
        <w:rPr>
          <w:rStyle w:val="BodyText2Char"/>
        </w:rPr>
      </w:pPr>
      <w:r w:rsidRPr="00CA2EC8">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w:t>
      </w:r>
      <w:r>
        <w:t>,</w:t>
      </w:r>
      <w:r w:rsidRPr="00CA2EC8">
        <w:t xml:space="preserve"> staff</w:t>
      </w:r>
      <w:r>
        <w:t xml:space="preserve"> and the </w:t>
      </w:r>
      <w:r>
        <w:rPr>
          <w:rStyle w:val="BodyText2Char"/>
        </w:rPr>
        <w:t>general practitioner.</w:t>
      </w:r>
    </w:p>
    <w:p w14:paraId="7379E6BA" w14:textId="77777777" w:rsidR="00280C39" w:rsidRDefault="00280C39" w:rsidP="000422A4">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The manager is a registered nurse and has been in the role for 14 years.  She is supported by a part-time registered nurse, administration manager, senior caregiver supervisor and a stable workforce.  Residents and family interviewed were very complimentary of the services and care they receive.</w:t>
      </w:r>
    </w:p>
    <w:p w14:paraId="269554C0" w14:textId="77777777" w:rsidR="00280C39" w:rsidRDefault="00280C39" w:rsidP="000422A4">
      <w:pPr>
        <w:pStyle w:val="BodyText2"/>
        <w:pBdr>
          <w:top w:val="single" w:sz="4" w:space="1" w:color="auto"/>
          <w:left w:val="single" w:sz="4" w:space="4" w:color="auto"/>
          <w:bottom w:val="single" w:sz="4" w:space="1" w:color="auto"/>
          <w:right w:val="single" w:sz="4" w:space="4" w:color="auto"/>
        </w:pBdr>
        <w:rPr>
          <w:rStyle w:val="BodyText2Char"/>
        </w:rPr>
      </w:pPr>
      <w:r w:rsidRPr="00A05B58">
        <w:rPr>
          <w:rStyle w:val="BodyText2Char"/>
        </w:rPr>
        <w:t xml:space="preserve">The previous </w:t>
      </w:r>
      <w:r>
        <w:rPr>
          <w:rStyle w:val="BodyText2Char"/>
        </w:rPr>
        <w:t>audit shortfall</w:t>
      </w:r>
      <w:r w:rsidRPr="00A05B58">
        <w:rPr>
          <w:rStyle w:val="BodyText2Char"/>
        </w:rPr>
        <w:t xml:space="preserve"> around neurological observations has been addressed</w:t>
      </w:r>
    </w:p>
    <w:p w14:paraId="49E101DF" w14:textId="77777777" w:rsidR="00280C39" w:rsidRPr="00A05B58" w:rsidRDefault="00280C39" w:rsidP="000422A4">
      <w:pPr>
        <w:pStyle w:val="BodyText2"/>
        <w:pBdr>
          <w:top w:val="single" w:sz="4" w:space="1" w:color="auto"/>
          <w:left w:val="single" w:sz="4" w:space="4" w:color="auto"/>
          <w:bottom w:val="single" w:sz="4" w:space="1" w:color="auto"/>
          <w:right w:val="single" w:sz="4" w:space="4" w:color="auto"/>
        </w:pBdr>
      </w:pPr>
      <w:r>
        <w:rPr>
          <w:rStyle w:val="BodyText2Char"/>
        </w:rPr>
        <w:t xml:space="preserve">There were no areas for improvement identified at this surveillance audit.     </w:t>
      </w:r>
    </w:p>
    <w:p w14:paraId="5811A3B9" w14:textId="77777777" w:rsidR="00280C39" w:rsidRPr="00383C3F" w:rsidRDefault="00280C39" w:rsidP="000422A4">
      <w:pPr>
        <w:spacing w:after="0"/>
        <w:rPr>
          <w:sz w:val="12"/>
          <w:szCs w:val="20"/>
        </w:rPr>
      </w:pPr>
    </w:p>
    <w:p w14:paraId="37C2D6A3" w14:textId="77777777" w:rsidR="00280C39" w:rsidRPr="00383C3F" w:rsidRDefault="00280C39" w:rsidP="000422A4">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1.1: Consumer Rights</w:t>
      </w:r>
    </w:p>
    <w:p w14:paraId="48B0EA4E" w14:textId="77777777" w:rsidR="00280C39" w:rsidRDefault="00280C39" w:rsidP="000422A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Relatives are kept informed on the health status of their relative.  There are resident/relative meetings and the opportunity to participate in an annual survey.  Residents/relatives are involved in the care plan and evaluation process. Management operate an open-door policy.      Complaints processes are implemented and managed in line with the Code.  </w:t>
      </w:r>
    </w:p>
    <w:p w14:paraId="461989ED" w14:textId="77777777" w:rsidR="00280C39" w:rsidRPr="003E7FA5" w:rsidRDefault="00280C39" w:rsidP="000422A4">
      <w:pPr>
        <w:spacing w:after="0"/>
        <w:rPr>
          <w:sz w:val="12"/>
          <w:szCs w:val="20"/>
        </w:rPr>
      </w:pPr>
    </w:p>
    <w:p w14:paraId="5CCD2FE6" w14:textId="77777777" w:rsidR="00280C39" w:rsidRPr="003E7FA5" w:rsidRDefault="00280C39" w:rsidP="000422A4">
      <w:pPr>
        <w:keepNext/>
        <w:pBdr>
          <w:top w:val="single" w:sz="4" w:space="1" w:color="auto"/>
          <w:left w:val="single" w:sz="4" w:space="1" w:color="auto"/>
          <w:bottom w:val="single" w:sz="4" w:space="1" w:color="auto"/>
          <w:right w:val="single" w:sz="4" w:space="1" w:color="auto"/>
        </w:pBdr>
        <w:spacing w:after="120"/>
        <w:rPr>
          <w:b/>
          <w:szCs w:val="20"/>
        </w:rPr>
      </w:pPr>
      <w:r w:rsidRPr="003E7FA5">
        <w:rPr>
          <w:b/>
          <w:szCs w:val="20"/>
        </w:rPr>
        <w:t>Outcome 1.2: Organisational Management</w:t>
      </w:r>
    </w:p>
    <w:p w14:paraId="46B36C7C" w14:textId="77777777" w:rsidR="00280C39" w:rsidRDefault="00280C39" w:rsidP="000422A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quality and risk management plan and quality objectives describe Norfolk Lodge’s quality improvement processes.  Policies and procedures are maintained by an external aged care consultant who ensures they align with current good practice and meet legislative requirements.  Quality data is collated for infections, accident/incidents, concerns and complaints, internal audits and surveys.  Quality data is discussed at meetings and documented in minutes.  The health and safety committee meet three monthly and review all health and safety matters including incidents/accidents.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in the rest home and dementia unit.  </w:t>
      </w:r>
    </w:p>
    <w:p w14:paraId="6C55BA65" w14:textId="77777777" w:rsidR="00280C39" w:rsidRPr="003E7FA5" w:rsidRDefault="00280C39" w:rsidP="000422A4">
      <w:pPr>
        <w:spacing w:after="0"/>
        <w:rPr>
          <w:sz w:val="12"/>
          <w:szCs w:val="20"/>
        </w:rPr>
      </w:pPr>
    </w:p>
    <w:p w14:paraId="2FDC9D5E" w14:textId="77777777" w:rsidR="00280C39" w:rsidRPr="003E7FA5" w:rsidRDefault="00280C39" w:rsidP="000422A4">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lastRenderedPageBreak/>
        <w:t>Outcome 1.3: Continuum of Service Delivery</w:t>
      </w:r>
    </w:p>
    <w:p w14:paraId="3D8DEF8C" w14:textId="77777777" w:rsidR="00280C39" w:rsidRDefault="00280C39" w:rsidP="000422A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registered nurses are responsible for each stage of service provision.  A registered nurse assesses and reviews residents' needs, outcomes and goals with the resident and/or family input.  Care plans viewed demonstrate service integration and are evaluated at least six monthly.  Resident files include medical notes by the contracted general practitioners and visiting allied health professionals. </w:t>
      </w:r>
    </w:p>
    <w:p w14:paraId="092BA3E1" w14:textId="77777777" w:rsidR="00280C39" w:rsidRDefault="00280C39" w:rsidP="000422A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Medication policies reflect legislative requirements and guidelines.  Caregivers and RNs responsible for the administration of medicines complete education and medication competencies.  Medication charts are reviewed three monthly by the GP. </w:t>
      </w:r>
    </w:p>
    <w:p w14:paraId="6A3AB64B" w14:textId="77777777" w:rsidR="00280C39" w:rsidRDefault="00280C39" w:rsidP="000422A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diversional therapist and recreational therapist coordinate the activity programme for the rest home and dementia care residents to meet the individual needs, preferences and abilities of the residents.   Residents are encouraged to maintain community links.  There are regular outings, entertainment and celebrations. </w:t>
      </w:r>
    </w:p>
    <w:p w14:paraId="697046FE" w14:textId="77777777" w:rsidR="00280C39" w:rsidRDefault="00280C39" w:rsidP="000422A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meals are cooked on-site.  Residents' food preferences, dislikes and dietary requirements are identified at admission and accommodated. Snacks are available 24 hours.  There is a current food control plan. </w:t>
      </w:r>
    </w:p>
    <w:p w14:paraId="13605FC2" w14:textId="77777777" w:rsidR="00280C39" w:rsidRPr="003E7FA5" w:rsidRDefault="00280C39" w:rsidP="000422A4">
      <w:pPr>
        <w:spacing w:after="0"/>
        <w:rPr>
          <w:sz w:val="12"/>
          <w:szCs w:val="20"/>
        </w:rPr>
      </w:pPr>
    </w:p>
    <w:p w14:paraId="73465503" w14:textId="77777777" w:rsidR="00280C39" w:rsidRPr="003E7FA5" w:rsidRDefault="00280C39" w:rsidP="000422A4">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1.4: Safe and Appropriate Environment</w:t>
      </w:r>
    </w:p>
    <w:p w14:paraId="6C38557D" w14:textId="77777777" w:rsidR="00280C39" w:rsidRDefault="00280C39" w:rsidP="000422A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current building warrant of fitness.  There is a reactive and planned maintenance programme.   </w:t>
      </w:r>
    </w:p>
    <w:p w14:paraId="483490EC" w14:textId="77777777" w:rsidR="00280C39" w:rsidRPr="003E7FA5" w:rsidRDefault="00280C39" w:rsidP="000422A4">
      <w:pPr>
        <w:spacing w:after="0"/>
        <w:rPr>
          <w:sz w:val="12"/>
          <w:szCs w:val="20"/>
        </w:rPr>
      </w:pPr>
    </w:p>
    <w:p w14:paraId="23A898F5" w14:textId="77777777" w:rsidR="00280C39" w:rsidRPr="003E7FA5" w:rsidRDefault="00280C39" w:rsidP="000422A4">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2: Restraint Minimisation and Safe Practice</w:t>
      </w:r>
    </w:p>
    <w:p w14:paraId="1600C613" w14:textId="77777777" w:rsidR="00280C39" w:rsidRDefault="00280C39" w:rsidP="000422A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Restraint minimisation and safe practice policies and procedures are in place to guide staff in the use of an approved enabler and/or restraint. There were two residents with restraint and one resident with an enabler in use.  Staff receive regular education and training on restraint minimisation.    </w:t>
      </w:r>
    </w:p>
    <w:p w14:paraId="36BB7CED" w14:textId="77777777" w:rsidR="00280C39" w:rsidRPr="00780746" w:rsidRDefault="00280C39" w:rsidP="000422A4">
      <w:pPr>
        <w:spacing w:after="0"/>
        <w:rPr>
          <w:sz w:val="12"/>
          <w:szCs w:val="20"/>
        </w:rPr>
      </w:pPr>
    </w:p>
    <w:p w14:paraId="51B46883" w14:textId="77777777" w:rsidR="00280C39" w:rsidRPr="00780746" w:rsidRDefault="00280C39" w:rsidP="000422A4">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3: Infection Prevention and Control</w:t>
      </w:r>
    </w:p>
    <w:p w14:paraId="111A5052" w14:textId="77777777" w:rsidR="00280C39" w:rsidRDefault="00280C39" w:rsidP="000422A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manager/registered nurse is the infection control coordinator and oversees infection control for the service. There is a suite of infection control policies and guidelines to support practice.  Information obtained through surveillance is used to determine infection control activities and education needs within the facility.  There have been no outbreaks. </w:t>
      </w:r>
    </w:p>
    <w:p w14:paraId="39880E64" w14:textId="77777777" w:rsidR="00280C39" w:rsidRDefault="00280C39" w:rsidP="000422A4">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80C39" w14:paraId="503A2A29" w14:textId="77777777" w:rsidTr="000422A4">
        <w:tc>
          <w:tcPr>
            <w:tcW w:w="1387" w:type="dxa"/>
            <w:tcBorders>
              <w:top w:val="nil"/>
              <w:left w:val="nil"/>
            </w:tcBorders>
          </w:tcPr>
          <w:p w14:paraId="339CD970" w14:textId="77777777" w:rsidR="00280C39" w:rsidRPr="007964A3" w:rsidRDefault="00280C39" w:rsidP="000422A4">
            <w:pPr>
              <w:keepNext/>
              <w:spacing w:before="60" w:after="60"/>
              <w:rPr>
                <w:sz w:val="20"/>
                <w:szCs w:val="20"/>
              </w:rPr>
            </w:pPr>
          </w:p>
        </w:tc>
        <w:tc>
          <w:tcPr>
            <w:tcW w:w="1698" w:type="dxa"/>
          </w:tcPr>
          <w:p w14:paraId="234E5FA0" w14:textId="77777777" w:rsidR="00280C39" w:rsidRPr="007964A3" w:rsidRDefault="00280C39" w:rsidP="000422A4">
            <w:pPr>
              <w:keepNext/>
              <w:spacing w:before="60" w:after="60"/>
              <w:jc w:val="center"/>
              <w:rPr>
                <w:b/>
                <w:sz w:val="20"/>
                <w:szCs w:val="20"/>
              </w:rPr>
            </w:pPr>
            <w:r w:rsidRPr="007964A3">
              <w:rPr>
                <w:b/>
                <w:sz w:val="20"/>
                <w:szCs w:val="20"/>
              </w:rPr>
              <w:t>CI</w:t>
            </w:r>
          </w:p>
        </w:tc>
        <w:tc>
          <w:tcPr>
            <w:tcW w:w="1701" w:type="dxa"/>
          </w:tcPr>
          <w:p w14:paraId="10B750F9" w14:textId="77777777" w:rsidR="00280C39" w:rsidRPr="007964A3" w:rsidRDefault="00280C39" w:rsidP="000422A4">
            <w:pPr>
              <w:keepNext/>
              <w:spacing w:before="60" w:after="60"/>
              <w:jc w:val="center"/>
              <w:rPr>
                <w:b/>
                <w:sz w:val="20"/>
                <w:szCs w:val="20"/>
              </w:rPr>
            </w:pPr>
            <w:r w:rsidRPr="007964A3">
              <w:rPr>
                <w:b/>
                <w:sz w:val="20"/>
                <w:szCs w:val="20"/>
              </w:rPr>
              <w:t>FA</w:t>
            </w:r>
          </w:p>
        </w:tc>
        <w:tc>
          <w:tcPr>
            <w:tcW w:w="1701" w:type="dxa"/>
          </w:tcPr>
          <w:p w14:paraId="63AA1DBF" w14:textId="77777777" w:rsidR="00280C39" w:rsidRPr="007964A3" w:rsidRDefault="00280C39" w:rsidP="000422A4">
            <w:pPr>
              <w:keepNext/>
              <w:spacing w:before="60" w:after="60"/>
              <w:jc w:val="center"/>
              <w:rPr>
                <w:b/>
                <w:sz w:val="20"/>
                <w:szCs w:val="20"/>
              </w:rPr>
            </w:pPr>
            <w:r w:rsidRPr="007964A3">
              <w:rPr>
                <w:b/>
                <w:sz w:val="20"/>
                <w:szCs w:val="20"/>
              </w:rPr>
              <w:t>PA Negligible</w:t>
            </w:r>
          </w:p>
        </w:tc>
        <w:tc>
          <w:tcPr>
            <w:tcW w:w="1701" w:type="dxa"/>
          </w:tcPr>
          <w:p w14:paraId="1044188F" w14:textId="77777777" w:rsidR="00280C39" w:rsidRPr="007964A3" w:rsidRDefault="00280C39" w:rsidP="000422A4">
            <w:pPr>
              <w:keepNext/>
              <w:spacing w:before="60" w:after="60"/>
              <w:jc w:val="center"/>
              <w:rPr>
                <w:b/>
                <w:sz w:val="20"/>
                <w:szCs w:val="20"/>
              </w:rPr>
            </w:pPr>
            <w:r w:rsidRPr="007964A3">
              <w:rPr>
                <w:b/>
                <w:sz w:val="20"/>
                <w:szCs w:val="20"/>
              </w:rPr>
              <w:t>PA Low</w:t>
            </w:r>
          </w:p>
        </w:tc>
        <w:tc>
          <w:tcPr>
            <w:tcW w:w="1701" w:type="dxa"/>
          </w:tcPr>
          <w:p w14:paraId="1F6ED635" w14:textId="77777777" w:rsidR="00280C39" w:rsidRPr="007964A3" w:rsidRDefault="00280C39" w:rsidP="000422A4">
            <w:pPr>
              <w:keepNext/>
              <w:spacing w:before="60" w:after="60"/>
              <w:jc w:val="center"/>
              <w:rPr>
                <w:b/>
                <w:sz w:val="20"/>
                <w:szCs w:val="20"/>
              </w:rPr>
            </w:pPr>
            <w:r w:rsidRPr="007964A3">
              <w:rPr>
                <w:b/>
                <w:sz w:val="20"/>
                <w:szCs w:val="20"/>
              </w:rPr>
              <w:t>PA Moderate</w:t>
            </w:r>
          </w:p>
        </w:tc>
        <w:tc>
          <w:tcPr>
            <w:tcW w:w="1701" w:type="dxa"/>
          </w:tcPr>
          <w:p w14:paraId="7A1C61D4" w14:textId="77777777" w:rsidR="00280C39" w:rsidRPr="007964A3" w:rsidRDefault="00280C39" w:rsidP="000422A4">
            <w:pPr>
              <w:keepNext/>
              <w:spacing w:before="60" w:after="60"/>
              <w:jc w:val="center"/>
              <w:rPr>
                <w:b/>
                <w:sz w:val="20"/>
                <w:szCs w:val="20"/>
              </w:rPr>
            </w:pPr>
            <w:r w:rsidRPr="007964A3">
              <w:rPr>
                <w:b/>
                <w:sz w:val="20"/>
                <w:szCs w:val="20"/>
              </w:rPr>
              <w:t>PA High</w:t>
            </w:r>
          </w:p>
        </w:tc>
        <w:tc>
          <w:tcPr>
            <w:tcW w:w="1701" w:type="dxa"/>
          </w:tcPr>
          <w:p w14:paraId="2DE1F329" w14:textId="77777777" w:rsidR="00280C39" w:rsidRPr="007964A3" w:rsidRDefault="00280C39" w:rsidP="000422A4">
            <w:pPr>
              <w:keepNext/>
              <w:spacing w:before="60" w:after="60"/>
              <w:jc w:val="center"/>
              <w:rPr>
                <w:b/>
                <w:sz w:val="20"/>
                <w:szCs w:val="20"/>
              </w:rPr>
            </w:pPr>
            <w:r w:rsidRPr="007964A3">
              <w:rPr>
                <w:b/>
                <w:sz w:val="20"/>
                <w:szCs w:val="20"/>
              </w:rPr>
              <w:t>PA Critical</w:t>
            </w:r>
          </w:p>
        </w:tc>
      </w:tr>
      <w:tr w:rsidR="00280C39" w14:paraId="73489D9D" w14:textId="77777777" w:rsidTr="000422A4">
        <w:tc>
          <w:tcPr>
            <w:tcW w:w="1387" w:type="dxa"/>
            <w:vAlign w:val="center"/>
          </w:tcPr>
          <w:p w14:paraId="62703E8F" w14:textId="77777777" w:rsidR="00280C39" w:rsidRPr="007964A3" w:rsidRDefault="00280C39" w:rsidP="000422A4">
            <w:pPr>
              <w:keepNext/>
              <w:spacing w:before="60" w:after="60"/>
              <w:rPr>
                <w:b/>
                <w:sz w:val="20"/>
                <w:szCs w:val="20"/>
              </w:rPr>
            </w:pPr>
            <w:r w:rsidRPr="007964A3">
              <w:rPr>
                <w:b/>
                <w:sz w:val="20"/>
                <w:szCs w:val="20"/>
              </w:rPr>
              <w:t>Standards</w:t>
            </w:r>
          </w:p>
        </w:tc>
        <w:tc>
          <w:tcPr>
            <w:tcW w:w="1698" w:type="dxa"/>
          </w:tcPr>
          <w:p w14:paraId="071CE1B9" w14:textId="77777777" w:rsidR="00280C39" w:rsidRPr="007964A3" w:rsidRDefault="00280C39" w:rsidP="000422A4">
            <w:pPr>
              <w:spacing w:before="60" w:after="60"/>
              <w:jc w:val="center"/>
              <w:rPr>
                <w:szCs w:val="20"/>
                <w:lang w:eastAsia="en-NZ"/>
              </w:rPr>
            </w:pPr>
            <w:r>
              <w:rPr>
                <w:szCs w:val="20"/>
                <w:lang w:eastAsia="en-NZ"/>
              </w:rPr>
              <w:t>0</w:t>
            </w:r>
          </w:p>
        </w:tc>
        <w:tc>
          <w:tcPr>
            <w:tcW w:w="1701" w:type="dxa"/>
          </w:tcPr>
          <w:p w14:paraId="7A0C2DA7" w14:textId="77777777" w:rsidR="00280C39" w:rsidRPr="007964A3" w:rsidRDefault="00280C39" w:rsidP="000422A4">
            <w:pPr>
              <w:spacing w:before="60" w:after="60"/>
              <w:jc w:val="center"/>
              <w:rPr>
                <w:szCs w:val="20"/>
                <w:lang w:eastAsia="en-NZ"/>
              </w:rPr>
            </w:pPr>
            <w:r>
              <w:rPr>
                <w:szCs w:val="20"/>
                <w:lang w:eastAsia="en-NZ"/>
              </w:rPr>
              <w:t>17</w:t>
            </w:r>
          </w:p>
        </w:tc>
        <w:tc>
          <w:tcPr>
            <w:tcW w:w="1701" w:type="dxa"/>
          </w:tcPr>
          <w:p w14:paraId="40404964" w14:textId="77777777" w:rsidR="00280C39" w:rsidRPr="007964A3" w:rsidRDefault="00280C39" w:rsidP="000422A4">
            <w:pPr>
              <w:spacing w:before="60" w:after="60"/>
              <w:jc w:val="center"/>
              <w:rPr>
                <w:szCs w:val="20"/>
                <w:lang w:eastAsia="en-NZ"/>
              </w:rPr>
            </w:pPr>
            <w:r>
              <w:rPr>
                <w:szCs w:val="20"/>
                <w:lang w:eastAsia="en-NZ"/>
              </w:rPr>
              <w:t>0</w:t>
            </w:r>
          </w:p>
        </w:tc>
        <w:tc>
          <w:tcPr>
            <w:tcW w:w="1701" w:type="dxa"/>
          </w:tcPr>
          <w:p w14:paraId="7D4C668E" w14:textId="77777777" w:rsidR="00280C39" w:rsidRPr="007964A3" w:rsidRDefault="00280C39" w:rsidP="000422A4">
            <w:pPr>
              <w:spacing w:before="60" w:after="60"/>
              <w:jc w:val="center"/>
              <w:rPr>
                <w:szCs w:val="20"/>
                <w:lang w:eastAsia="en-NZ"/>
              </w:rPr>
            </w:pPr>
            <w:r>
              <w:rPr>
                <w:szCs w:val="20"/>
                <w:lang w:eastAsia="en-NZ"/>
              </w:rPr>
              <w:t>0</w:t>
            </w:r>
          </w:p>
        </w:tc>
        <w:tc>
          <w:tcPr>
            <w:tcW w:w="1701" w:type="dxa"/>
          </w:tcPr>
          <w:p w14:paraId="77073EA2" w14:textId="77777777" w:rsidR="00280C39" w:rsidRPr="007964A3" w:rsidRDefault="00280C39" w:rsidP="000422A4">
            <w:pPr>
              <w:spacing w:before="60" w:after="60"/>
              <w:jc w:val="center"/>
              <w:rPr>
                <w:szCs w:val="20"/>
                <w:lang w:eastAsia="en-NZ"/>
              </w:rPr>
            </w:pPr>
            <w:r>
              <w:rPr>
                <w:szCs w:val="20"/>
                <w:lang w:eastAsia="en-NZ"/>
              </w:rPr>
              <w:t>0</w:t>
            </w:r>
          </w:p>
        </w:tc>
        <w:tc>
          <w:tcPr>
            <w:tcW w:w="1701" w:type="dxa"/>
          </w:tcPr>
          <w:p w14:paraId="6BFAC02A" w14:textId="77777777" w:rsidR="00280C39" w:rsidRPr="007964A3" w:rsidRDefault="00280C39" w:rsidP="000422A4">
            <w:pPr>
              <w:spacing w:before="60" w:after="60"/>
              <w:jc w:val="center"/>
              <w:rPr>
                <w:szCs w:val="20"/>
                <w:lang w:eastAsia="en-NZ"/>
              </w:rPr>
            </w:pPr>
            <w:r>
              <w:rPr>
                <w:szCs w:val="20"/>
                <w:lang w:eastAsia="en-NZ"/>
              </w:rPr>
              <w:t>0</w:t>
            </w:r>
          </w:p>
        </w:tc>
        <w:tc>
          <w:tcPr>
            <w:tcW w:w="1701" w:type="dxa"/>
          </w:tcPr>
          <w:p w14:paraId="0DAAFA15" w14:textId="77777777" w:rsidR="00280C39" w:rsidRPr="007964A3" w:rsidRDefault="00280C39" w:rsidP="000422A4">
            <w:pPr>
              <w:spacing w:before="60" w:after="60"/>
              <w:jc w:val="center"/>
              <w:rPr>
                <w:szCs w:val="20"/>
                <w:lang w:eastAsia="en-NZ"/>
              </w:rPr>
            </w:pPr>
            <w:r>
              <w:rPr>
                <w:szCs w:val="20"/>
                <w:lang w:eastAsia="en-NZ"/>
              </w:rPr>
              <w:t>0</w:t>
            </w:r>
          </w:p>
        </w:tc>
      </w:tr>
      <w:tr w:rsidR="00280C39" w14:paraId="2F2E7D22" w14:textId="77777777" w:rsidTr="000422A4">
        <w:tc>
          <w:tcPr>
            <w:tcW w:w="1387" w:type="dxa"/>
            <w:vAlign w:val="center"/>
          </w:tcPr>
          <w:p w14:paraId="43D393C2" w14:textId="77777777" w:rsidR="00280C39" w:rsidRPr="007964A3" w:rsidRDefault="00280C39" w:rsidP="000422A4">
            <w:pPr>
              <w:keepNext/>
              <w:spacing w:before="60" w:after="60"/>
              <w:rPr>
                <w:b/>
                <w:sz w:val="20"/>
              </w:rPr>
            </w:pPr>
            <w:r w:rsidRPr="007964A3">
              <w:rPr>
                <w:b/>
                <w:sz w:val="20"/>
              </w:rPr>
              <w:t>Criteria</w:t>
            </w:r>
          </w:p>
        </w:tc>
        <w:tc>
          <w:tcPr>
            <w:tcW w:w="1698" w:type="dxa"/>
          </w:tcPr>
          <w:p w14:paraId="26D85FE8" w14:textId="77777777" w:rsidR="00280C39" w:rsidRDefault="00280C39" w:rsidP="000422A4">
            <w:pPr>
              <w:spacing w:before="60" w:after="60"/>
              <w:jc w:val="center"/>
              <w:rPr>
                <w:lang w:eastAsia="en-NZ"/>
              </w:rPr>
            </w:pPr>
            <w:r>
              <w:rPr>
                <w:lang w:eastAsia="en-NZ"/>
              </w:rPr>
              <w:t>0</w:t>
            </w:r>
          </w:p>
        </w:tc>
        <w:tc>
          <w:tcPr>
            <w:tcW w:w="1701" w:type="dxa"/>
          </w:tcPr>
          <w:p w14:paraId="55E4065F" w14:textId="77777777" w:rsidR="00280C39" w:rsidRDefault="00280C39" w:rsidP="000422A4">
            <w:pPr>
              <w:spacing w:before="60" w:after="60"/>
              <w:jc w:val="center"/>
              <w:rPr>
                <w:lang w:eastAsia="en-NZ"/>
              </w:rPr>
            </w:pPr>
            <w:r>
              <w:rPr>
                <w:lang w:eastAsia="en-NZ"/>
              </w:rPr>
              <w:t>42</w:t>
            </w:r>
          </w:p>
        </w:tc>
        <w:tc>
          <w:tcPr>
            <w:tcW w:w="1701" w:type="dxa"/>
          </w:tcPr>
          <w:p w14:paraId="27D5421B" w14:textId="77777777" w:rsidR="00280C39" w:rsidRDefault="00280C39" w:rsidP="000422A4">
            <w:pPr>
              <w:spacing w:before="60" w:after="60"/>
              <w:jc w:val="center"/>
              <w:rPr>
                <w:lang w:eastAsia="en-NZ"/>
              </w:rPr>
            </w:pPr>
            <w:r>
              <w:rPr>
                <w:lang w:eastAsia="en-NZ"/>
              </w:rPr>
              <w:t>0</w:t>
            </w:r>
          </w:p>
        </w:tc>
        <w:tc>
          <w:tcPr>
            <w:tcW w:w="1701" w:type="dxa"/>
          </w:tcPr>
          <w:p w14:paraId="3B55C63F" w14:textId="77777777" w:rsidR="00280C39" w:rsidRDefault="00280C39" w:rsidP="000422A4">
            <w:pPr>
              <w:spacing w:before="60" w:after="60"/>
              <w:jc w:val="center"/>
              <w:rPr>
                <w:lang w:eastAsia="en-NZ"/>
              </w:rPr>
            </w:pPr>
            <w:r>
              <w:rPr>
                <w:lang w:eastAsia="en-NZ"/>
              </w:rPr>
              <w:t>0</w:t>
            </w:r>
          </w:p>
        </w:tc>
        <w:tc>
          <w:tcPr>
            <w:tcW w:w="1701" w:type="dxa"/>
          </w:tcPr>
          <w:p w14:paraId="64A340D1" w14:textId="77777777" w:rsidR="00280C39" w:rsidRDefault="00280C39" w:rsidP="000422A4">
            <w:pPr>
              <w:spacing w:before="60" w:after="60"/>
              <w:jc w:val="center"/>
              <w:rPr>
                <w:lang w:eastAsia="en-NZ"/>
              </w:rPr>
            </w:pPr>
            <w:r>
              <w:rPr>
                <w:lang w:eastAsia="en-NZ"/>
              </w:rPr>
              <w:t>0</w:t>
            </w:r>
          </w:p>
        </w:tc>
        <w:tc>
          <w:tcPr>
            <w:tcW w:w="1701" w:type="dxa"/>
          </w:tcPr>
          <w:p w14:paraId="65FA7B46" w14:textId="77777777" w:rsidR="00280C39" w:rsidRDefault="00280C39" w:rsidP="000422A4">
            <w:pPr>
              <w:spacing w:before="60" w:after="60"/>
              <w:jc w:val="center"/>
              <w:rPr>
                <w:lang w:eastAsia="en-NZ"/>
              </w:rPr>
            </w:pPr>
            <w:r>
              <w:rPr>
                <w:lang w:eastAsia="en-NZ"/>
              </w:rPr>
              <w:t>0</w:t>
            </w:r>
          </w:p>
        </w:tc>
        <w:tc>
          <w:tcPr>
            <w:tcW w:w="1701" w:type="dxa"/>
          </w:tcPr>
          <w:p w14:paraId="5558151B" w14:textId="77777777" w:rsidR="00280C39" w:rsidRDefault="00280C39" w:rsidP="000422A4">
            <w:pPr>
              <w:spacing w:before="60" w:after="60"/>
              <w:jc w:val="center"/>
              <w:rPr>
                <w:lang w:eastAsia="en-NZ"/>
              </w:rPr>
            </w:pPr>
            <w:r>
              <w:rPr>
                <w:lang w:eastAsia="en-NZ"/>
              </w:rPr>
              <w:t>0</w:t>
            </w:r>
          </w:p>
        </w:tc>
      </w:tr>
    </w:tbl>
    <w:p w14:paraId="25835067" w14:textId="77777777" w:rsidR="00280C39" w:rsidRPr="00AC5ADA" w:rsidRDefault="00280C39" w:rsidP="000422A4">
      <w:pPr>
        <w:keepNext/>
        <w:spacing w:after="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280C39" w14:paraId="1B8AD2CA" w14:textId="77777777" w:rsidTr="000422A4">
        <w:tc>
          <w:tcPr>
            <w:tcW w:w="1387" w:type="dxa"/>
            <w:tcBorders>
              <w:top w:val="nil"/>
              <w:left w:val="nil"/>
            </w:tcBorders>
          </w:tcPr>
          <w:p w14:paraId="39B04B19" w14:textId="77777777" w:rsidR="00280C39" w:rsidRDefault="00280C39" w:rsidP="000422A4">
            <w:pPr>
              <w:keepNext/>
              <w:spacing w:before="60" w:after="60"/>
            </w:pPr>
          </w:p>
        </w:tc>
        <w:tc>
          <w:tcPr>
            <w:tcW w:w="1700" w:type="dxa"/>
          </w:tcPr>
          <w:p w14:paraId="3B3DC317" w14:textId="77777777" w:rsidR="00280C39" w:rsidRPr="00AC5ADA" w:rsidRDefault="00280C39" w:rsidP="000422A4">
            <w:pPr>
              <w:keepNext/>
              <w:spacing w:before="60" w:after="60"/>
              <w:jc w:val="center"/>
              <w:rPr>
                <w:b/>
                <w:sz w:val="20"/>
              </w:rPr>
            </w:pPr>
            <w:r w:rsidRPr="00AC5ADA">
              <w:rPr>
                <w:b/>
                <w:sz w:val="20"/>
              </w:rPr>
              <w:t>UA Negligible</w:t>
            </w:r>
          </w:p>
        </w:tc>
        <w:tc>
          <w:tcPr>
            <w:tcW w:w="1701" w:type="dxa"/>
          </w:tcPr>
          <w:p w14:paraId="4B722E5C" w14:textId="77777777" w:rsidR="00280C39" w:rsidRPr="00AC5ADA" w:rsidRDefault="00280C39" w:rsidP="000422A4">
            <w:pPr>
              <w:keepNext/>
              <w:spacing w:before="60" w:after="60"/>
              <w:jc w:val="center"/>
              <w:rPr>
                <w:b/>
                <w:sz w:val="20"/>
              </w:rPr>
            </w:pPr>
            <w:r w:rsidRPr="00AC5ADA">
              <w:rPr>
                <w:b/>
                <w:sz w:val="20"/>
              </w:rPr>
              <w:t>UA Low</w:t>
            </w:r>
          </w:p>
        </w:tc>
        <w:tc>
          <w:tcPr>
            <w:tcW w:w="1700" w:type="dxa"/>
          </w:tcPr>
          <w:p w14:paraId="76695390" w14:textId="77777777" w:rsidR="00280C39" w:rsidRPr="00AC5ADA" w:rsidRDefault="00280C39" w:rsidP="000422A4">
            <w:pPr>
              <w:keepNext/>
              <w:spacing w:before="60" w:after="60"/>
              <w:jc w:val="center"/>
              <w:rPr>
                <w:b/>
                <w:sz w:val="20"/>
              </w:rPr>
            </w:pPr>
            <w:r w:rsidRPr="00AC5ADA">
              <w:rPr>
                <w:b/>
                <w:sz w:val="20"/>
              </w:rPr>
              <w:t>UA Moderate</w:t>
            </w:r>
          </w:p>
        </w:tc>
        <w:tc>
          <w:tcPr>
            <w:tcW w:w="1701" w:type="dxa"/>
          </w:tcPr>
          <w:p w14:paraId="41B7BAD7" w14:textId="77777777" w:rsidR="00280C39" w:rsidRPr="00AC5ADA" w:rsidRDefault="00280C39" w:rsidP="000422A4">
            <w:pPr>
              <w:keepNext/>
              <w:spacing w:before="60" w:after="60"/>
              <w:jc w:val="center"/>
              <w:rPr>
                <w:b/>
                <w:sz w:val="20"/>
              </w:rPr>
            </w:pPr>
            <w:r w:rsidRPr="00AC5ADA">
              <w:rPr>
                <w:b/>
                <w:sz w:val="20"/>
              </w:rPr>
              <w:t>UA High</w:t>
            </w:r>
          </w:p>
        </w:tc>
        <w:tc>
          <w:tcPr>
            <w:tcW w:w="1701" w:type="dxa"/>
          </w:tcPr>
          <w:p w14:paraId="4087A9F0" w14:textId="77777777" w:rsidR="00280C39" w:rsidRPr="00AC5ADA" w:rsidRDefault="00280C39" w:rsidP="000422A4">
            <w:pPr>
              <w:keepNext/>
              <w:spacing w:before="60" w:after="60"/>
              <w:jc w:val="center"/>
              <w:rPr>
                <w:b/>
                <w:sz w:val="20"/>
              </w:rPr>
            </w:pPr>
            <w:r w:rsidRPr="00AC5ADA">
              <w:rPr>
                <w:b/>
                <w:sz w:val="20"/>
              </w:rPr>
              <w:t>UA Critical</w:t>
            </w:r>
          </w:p>
        </w:tc>
        <w:tc>
          <w:tcPr>
            <w:tcW w:w="1700" w:type="dxa"/>
          </w:tcPr>
          <w:p w14:paraId="2F8F423E" w14:textId="77777777" w:rsidR="00280C39" w:rsidRPr="00AC5ADA" w:rsidRDefault="00280C39" w:rsidP="000422A4">
            <w:pPr>
              <w:keepNext/>
              <w:spacing w:before="60" w:after="60"/>
              <w:jc w:val="center"/>
              <w:rPr>
                <w:b/>
                <w:sz w:val="20"/>
              </w:rPr>
            </w:pPr>
            <w:r w:rsidRPr="00AC5ADA">
              <w:rPr>
                <w:b/>
                <w:sz w:val="20"/>
              </w:rPr>
              <w:t>Not Applicable</w:t>
            </w:r>
          </w:p>
        </w:tc>
        <w:tc>
          <w:tcPr>
            <w:tcW w:w="1701" w:type="dxa"/>
          </w:tcPr>
          <w:p w14:paraId="25ED0723" w14:textId="77777777" w:rsidR="00280C39" w:rsidRPr="00AC5ADA" w:rsidRDefault="00280C39" w:rsidP="000422A4">
            <w:pPr>
              <w:keepNext/>
              <w:spacing w:before="60" w:after="60"/>
              <w:jc w:val="center"/>
              <w:rPr>
                <w:b/>
                <w:sz w:val="20"/>
              </w:rPr>
            </w:pPr>
            <w:r w:rsidRPr="00AC5ADA">
              <w:rPr>
                <w:b/>
                <w:sz w:val="20"/>
              </w:rPr>
              <w:t>Pending</w:t>
            </w:r>
          </w:p>
        </w:tc>
        <w:tc>
          <w:tcPr>
            <w:tcW w:w="1701" w:type="dxa"/>
          </w:tcPr>
          <w:p w14:paraId="11378F8D" w14:textId="77777777" w:rsidR="00280C39" w:rsidRPr="00AC5ADA" w:rsidRDefault="00280C39" w:rsidP="000422A4">
            <w:pPr>
              <w:keepNext/>
              <w:spacing w:before="60" w:after="60"/>
              <w:jc w:val="center"/>
              <w:rPr>
                <w:b/>
                <w:sz w:val="20"/>
              </w:rPr>
            </w:pPr>
            <w:r w:rsidRPr="00AC5ADA">
              <w:rPr>
                <w:b/>
                <w:sz w:val="20"/>
              </w:rPr>
              <w:t>Not Audited</w:t>
            </w:r>
          </w:p>
        </w:tc>
      </w:tr>
      <w:tr w:rsidR="00280C39" w14:paraId="1515912B" w14:textId="77777777" w:rsidTr="000422A4">
        <w:tc>
          <w:tcPr>
            <w:tcW w:w="1387" w:type="dxa"/>
            <w:vAlign w:val="center"/>
          </w:tcPr>
          <w:p w14:paraId="37C55C8F" w14:textId="77777777" w:rsidR="00280C39" w:rsidRPr="007964A3" w:rsidRDefault="00280C39" w:rsidP="000422A4">
            <w:pPr>
              <w:keepNext/>
              <w:spacing w:before="60" w:after="60"/>
              <w:rPr>
                <w:b/>
                <w:sz w:val="20"/>
              </w:rPr>
            </w:pPr>
            <w:r w:rsidRPr="007964A3">
              <w:rPr>
                <w:b/>
                <w:sz w:val="20"/>
              </w:rPr>
              <w:t>Standards</w:t>
            </w:r>
          </w:p>
        </w:tc>
        <w:tc>
          <w:tcPr>
            <w:tcW w:w="1700" w:type="dxa"/>
          </w:tcPr>
          <w:p w14:paraId="297CB73D" w14:textId="77777777" w:rsidR="00280C39" w:rsidRDefault="00280C39" w:rsidP="000422A4">
            <w:pPr>
              <w:spacing w:before="60" w:after="60"/>
              <w:jc w:val="center"/>
              <w:rPr>
                <w:lang w:eastAsia="en-NZ"/>
              </w:rPr>
            </w:pPr>
            <w:r>
              <w:rPr>
                <w:lang w:eastAsia="en-NZ"/>
              </w:rPr>
              <w:t>0</w:t>
            </w:r>
          </w:p>
        </w:tc>
        <w:tc>
          <w:tcPr>
            <w:tcW w:w="1701" w:type="dxa"/>
          </w:tcPr>
          <w:p w14:paraId="308E581B" w14:textId="77777777" w:rsidR="00280C39" w:rsidRDefault="00280C39" w:rsidP="000422A4">
            <w:pPr>
              <w:spacing w:before="60" w:after="60"/>
              <w:jc w:val="center"/>
              <w:rPr>
                <w:lang w:eastAsia="en-NZ"/>
              </w:rPr>
            </w:pPr>
            <w:r>
              <w:rPr>
                <w:lang w:eastAsia="en-NZ"/>
              </w:rPr>
              <w:t>0</w:t>
            </w:r>
          </w:p>
        </w:tc>
        <w:tc>
          <w:tcPr>
            <w:tcW w:w="1700" w:type="dxa"/>
          </w:tcPr>
          <w:p w14:paraId="5FD6DF72" w14:textId="77777777" w:rsidR="00280C39" w:rsidRDefault="00280C39" w:rsidP="000422A4">
            <w:pPr>
              <w:spacing w:before="60" w:after="60"/>
              <w:jc w:val="center"/>
              <w:rPr>
                <w:lang w:eastAsia="en-NZ"/>
              </w:rPr>
            </w:pPr>
            <w:r>
              <w:rPr>
                <w:lang w:eastAsia="en-NZ"/>
              </w:rPr>
              <w:t>0</w:t>
            </w:r>
          </w:p>
        </w:tc>
        <w:tc>
          <w:tcPr>
            <w:tcW w:w="1701" w:type="dxa"/>
          </w:tcPr>
          <w:p w14:paraId="5146F7DF" w14:textId="77777777" w:rsidR="00280C39" w:rsidRDefault="00280C39" w:rsidP="000422A4">
            <w:pPr>
              <w:spacing w:before="60" w:after="60"/>
              <w:jc w:val="center"/>
              <w:rPr>
                <w:lang w:eastAsia="en-NZ"/>
              </w:rPr>
            </w:pPr>
            <w:r>
              <w:rPr>
                <w:lang w:eastAsia="en-NZ"/>
              </w:rPr>
              <w:t>0</w:t>
            </w:r>
          </w:p>
        </w:tc>
        <w:tc>
          <w:tcPr>
            <w:tcW w:w="1701" w:type="dxa"/>
          </w:tcPr>
          <w:p w14:paraId="2AA00F96" w14:textId="77777777" w:rsidR="00280C39" w:rsidRDefault="00280C39" w:rsidP="000422A4">
            <w:pPr>
              <w:spacing w:before="60" w:after="60"/>
              <w:jc w:val="center"/>
              <w:rPr>
                <w:lang w:eastAsia="en-NZ"/>
              </w:rPr>
            </w:pPr>
            <w:r>
              <w:rPr>
                <w:lang w:eastAsia="en-NZ"/>
              </w:rPr>
              <w:t>0</w:t>
            </w:r>
          </w:p>
        </w:tc>
        <w:tc>
          <w:tcPr>
            <w:tcW w:w="1700" w:type="dxa"/>
          </w:tcPr>
          <w:p w14:paraId="5982C4B5" w14:textId="77777777" w:rsidR="00280C39" w:rsidRDefault="00280C39" w:rsidP="000422A4">
            <w:pPr>
              <w:spacing w:before="60" w:after="60"/>
              <w:jc w:val="center"/>
              <w:rPr>
                <w:lang w:eastAsia="en-NZ"/>
              </w:rPr>
            </w:pPr>
            <w:r>
              <w:rPr>
                <w:lang w:eastAsia="en-NZ"/>
              </w:rPr>
              <w:t>0</w:t>
            </w:r>
          </w:p>
        </w:tc>
        <w:tc>
          <w:tcPr>
            <w:tcW w:w="1701" w:type="dxa"/>
          </w:tcPr>
          <w:p w14:paraId="08C13E15" w14:textId="77777777" w:rsidR="00280C39" w:rsidRDefault="00280C39" w:rsidP="000422A4">
            <w:pPr>
              <w:spacing w:before="60" w:after="60"/>
              <w:jc w:val="center"/>
              <w:rPr>
                <w:lang w:eastAsia="en-NZ"/>
              </w:rPr>
            </w:pPr>
            <w:r>
              <w:rPr>
                <w:lang w:eastAsia="en-NZ"/>
              </w:rPr>
              <w:t>0</w:t>
            </w:r>
          </w:p>
        </w:tc>
        <w:tc>
          <w:tcPr>
            <w:tcW w:w="1701" w:type="dxa"/>
          </w:tcPr>
          <w:p w14:paraId="78775570" w14:textId="77777777" w:rsidR="00280C39" w:rsidRDefault="00280C39" w:rsidP="000422A4">
            <w:pPr>
              <w:spacing w:before="60" w:after="60"/>
              <w:jc w:val="center"/>
              <w:rPr>
                <w:lang w:eastAsia="en-NZ"/>
              </w:rPr>
            </w:pPr>
            <w:r>
              <w:rPr>
                <w:lang w:eastAsia="en-NZ"/>
              </w:rPr>
              <w:t>33</w:t>
            </w:r>
          </w:p>
        </w:tc>
      </w:tr>
      <w:tr w:rsidR="00280C39" w14:paraId="04EC15D4" w14:textId="77777777" w:rsidTr="000422A4">
        <w:tc>
          <w:tcPr>
            <w:tcW w:w="1387" w:type="dxa"/>
            <w:vAlign w:val="center"/>
          </w:tcPr>
          <w:p w14:paraId="776ECC40" w14:textId="77777777" w:rsidR="00280C39" w:rsidRPr="007964A3" w:rsidRDefault="00280C39" w:rsidP="000422A4">
            <w:pPr>
              <w:spacing w:before="60" w:after="60"/>
              <w:rPr>
                <w:b/>
                <w:sz w:val="20"/>
              </w:rPr>
            </w:pPr>
            <w:r w:rsidRPr="007964A3">
              <w:rPr>
                <w:b/>
                <w:sz w:val="20"/>
              </w:rPr>
              <w:t>Criteria</w:t>
            </w:r>
          </w:p>
        </w:tc>
        <w:tc>
          <w:tcPr>
            <w:tcW w:w="1700" w:type="dxa"/>
          </w:tcPr>
          <w:p w14:paraId="709EA4D7" w14:textId="77777777" w:rsidR="00280C39" w:rsidRDefault="00280C39" w:rsidP="000422A4">
            <w:pPr>
              <w:spacing w:before="60" w:after="60"/>
              <w:jc w:val="center"/>
              <w:rPr>
                <w:lang w:eastAsia="en-NZ"/>
              </w:rPr>
            </w:pPr>
            <w:r>
              <w:rPr>
                <w:lang w:eastAsia="en-NZ"/>
              </w:rPr>
              <w:t>0</w:t>
            </w:r>
          </w:p>
        </w:tc>
        <w:tc>
          <w:tcPr>
            <w:tcW w:w="1701" w:type="dxa"/>
          </w:tcPr>
          <w:p w14:paraId="1126B409" w14:textId="77777777" w:rsidR="00280C39" w:rsidRDefault="00280C39" w:rsidP="000422A4">
            <w:pPr>
              <w:spacing w:before="60" w:after="60"/>
              <w:jc w:val="center"/>
              <w:rPr>
                <w:lang w:eastAsia="en-NZ"/>
              </w:rPr>
            </w:pPr>
            <w:r>
              <w:rPr>
                <w:lang w:eastAsia="en-NZ"/>
              </w:rPr>
              <w:t>0</w:t>
            </w:r>
          </w:p>
        </w:tc>
        <w:tc>
          <w:tcPr>
            <w:tcW w:w="1700" w:type="dxa"/>
          </w:tcPr>
          <w:p w14:paraId="14D56E5A" w14:textId="77777777" w:rsidR="00280C39" w:rsidRDefault="00280C39" w:rsidP="000422A4">
            <w:pPr>
              <w:spacing w:before="60" w:after="60"/>
              <w:jc w:val="center"/>
              <w:rPr>
                <w:lang w:eastAsia="en-NZ"/>
              </w:rPr>
            </w:pPr>
            <w:r>
              <w:rPr>
                <w:lang w:eastAsia="en-NZ"/>
              </w:rPr>
              <w:t>0</w:t>
            </w:r>
          </w:p>
        </w:tc>
        <w:tc>
          <w:tcPr>
            <w:tcW w:w="1701" w:type="dxa"/>
          </w:tcPr>
          <w:p w14:paraId="5AF72532" w14:textId="77777777" w:rsidR="00280C39" w:rsidRDefault="00280C39" w:rsidP="000422A4">
            <w:pPr>
              <w:spacing w:before="60" w:after="60"/>
              <w:jc w:val="center"/>
              <w:rPr>
                <w:lang w:eastAsia="en-NZ"/>
              </w:rPr>
            </w:pPr>
            <w:r>
              <w:rPr>
                <w:lang w:eastAsia="en-NZ"/>
              </w:rPr>
              <w:t>0</w:t>
            </w:r>
          </w:p>
        </w:tc>
        <w:tc>
          <w:tcPr>
            <w:tcW w:w="1701" w:type="dxa"/>
          </w:tcPr>
          <w:p w14:paraId="565AD956" w14:textId="77777777" w:rsidR="00280C39" w:rsidRDefault="00280C39" w:rsidP="000422A4">
            <w:pPr>
              <w:spacing w:before="60" w:after="60"/>
              <w:jc w:val="center"/>
              <w:rPr>
                <w:lang w:eastAsia="en-NZ"/>
              </w:rPr>
            </w:pPr>
            <w:r>
              <w:rPr>
                <w:lang w:eastAsia="en-NZ"/>
              </w:rPr>
              <w:t>0</w:t>
            </w:r>
          </w:p>
        </w:tc>
        <w:tc>
          <w:tcPr>
            <w:tcW w:w="1700" w:type="dxa"/>
          </w:tcPr>
          <w:p w14:paraId="7650A0D7" w14:textId="77777777" w:rsidR="00280C39" w:rsidRDefault="00280C39" w:rsidP="000422A4">
            <w:pPr>
              <w:spacing w:before="60" w:after="60"/>
              <w:jc w:val="center"/>
              <w:rPr>
                <w:lang w:eastAsia="en-NZ"/>
              </w:rPr>
            </w:pPr>
            <w:r>
              <w:rPr>
                <w:lang w:eastAsia="en-NZ"/>
              </w:rPr>
              <w:t>0</w:t>
            </w:r>
          </w:p>
        </w:tc>
        <w:tc>
          <w:tcPr>
            <w:tcW w:w="1701" w:type="dxa"/>
          </w:tcPr>
          <w:p w14:paraId="0E3747D4" w14:textId="77777777" w:rsidR="00280C39" w:rsidRDefault="00280C39" w:rsidP="000422A4">
            <w:pPr>
              <w:spacing w:before="60" w:after="60"/>
              <w:jc w:val="center"/>
              <w:rPr>
                <w:lang w:eastAsia="en-NZ"/>
              </w:rPr>
            </w:pPr>
            <w:r>
              <w:rPr>
                <w:lang w:eastAsia="en-NZ"/>
              </w:rPr>
              <w:t>0</w:t>
            </w:r>
          </w:p>
        </w:tc>
        <w:tc>
          <w:tcPr>
            <w:tcW w:w="1701" w:type="dxa"/>
          </w:tcPr>
          <w:p w14:paraId="79CB3CE5" w14:textId="77777777" w:rsidR="00280C39" w:rsidRDefault="00280C39" w:rsidP="000422A4">
            <w:pPr>
              <w:spacing w:before="60" w:after="60"/>
              <w:jc w:val="center"/>
              <w:rPr>
                <w:lang w:eastAsia="en-NZ"/>
              </w:rPr>
            </w:pPr>
            <w:r>
              <w:rPr>
                <w:lang w:eastAsia="en-NZ"/>
              </w:rPr>
              <w:t>59</w:t>
            </w:r>
          </w:p>
        </w:tc>
      </w:tr>
    </w:tbl>
    <w:p w14:paraId="700E2A93" w14:textId="77777777" w:rsidR="00280C39" w:rsidRDefault="00280C39" w:rsidP="000422A4"/>
    <w:p w14:paraId="6A842AF5" w14:textId="77777777" w:rsidR="00280C39" w:rsidRPr="000438ED" w:rsidRDefault="00280C39" w:rsidP="000422A4">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69"/>
        <w:gridCol w:w="2102"/>
        <w:gridCol w:w="3107"/>
        <w:gridCol w:w="1394"/>
        <w:gridCol w:w="3218"/>
        <w:gridCol w:w="3070"/>
        <w:gridCol w:w="1228"/>
      </w:tblGrid>
      <w:tr w:rsidR="00280C39" w14:paraId="1FBB9341" w14:textId="77777777" w:rsidTr="000422A4">
        <w:trPr>
          <w:cantSplit/>
          <w:tblHeader/>
        </w:trPr>
        <w:tc>
          <w:tcPr>
            <w:tcW w:w="1284" w:type="dxa"/>
          </w:tcPr>
          <w:p w14:paraId="6B70E606" w14:textId="77777777" w:rsidR="00280C39" w:rsidRPr="00280E83" w:rsidRDefault="00280C39" w:rsidP="000422A4">
            <w:pPr>
              <w:keepNext/>
              <w:rPr>
                <w:b/>
                <w:sz w:val="20"/>
                <w:szCs w:val="20"/>
                <w:lang w:eastAsia="en-NZ"/>
              </w:rPr>
            </w:pPr>
            <w:r w:rsidRPr="00280E83">
              <w:rPr>
                <w:b/>
                <w:sz w:val="20"/>
                <w:szCs w:val="20"/>
                <w:lang w:eastAsia="en-NZ"/>
              </w:rPr>
              <w:t>Code</w:t>
            </w:r>
          </w:p>
        </w:tc>
        <w:tc>
          <w:tcPr>
            <w:tcW w:w="2140" w:type="dxa"/>
          </w:tcPr>
          <w:p w14:paraId="65355908" w14:textId="77777777" w:rsidR="00280C39" w:rsidRPr="00280E83" w:rsidRDefault="00280C39" w:rsidP="000422A4">
            <w:pPr>
              <w:keepNext/>
              <w:rPr>
                <w:b/>
                <w:sz w:val="20"/>
                <w:szCs w:val="20"/>
                <w:lang w:eastAsia="en-NZ"/>
              </w:rPr>
            </w:pPr>
            <w:r w:rsidRPr="00280E83">
              <w:rPr>
                <w:b/>
                <w:sz w:val="20"/>
                <w:szCs w:val="20"/>
                <w:lang w:eastAsia="en-NZ"/>
              </w:rPr>
              <w:t>Name</w:t>
            </w:r>
          </w:p>
        </w:tc>
        <w:tc>
          <w:tcPr>
            <w:tcW w:w="3158" w:type="dxa"/>
          </w:tcPr>
          <w:p w14:paraId="4AA574A0" w14:textId="77777777" w:rsidR="00280C39" w:rsidRPr="00280E83" w:rsidRDefault="00280C39" w:rsidP="000422A4">
            <w:pPr>
              <w:keepNext/>
              <w:rPr>
                <w:b/>
                <w:sz w:val="20"/>
                <w:szCs w:val="20"/>
                <w:lang w:eastAsia="en-NZ"/>
              </w:rPr>
            </w:pPr>
            <w:r w:rsidRPr="00280E83">
              <w:rPr>
                <w:b/>
                <w:sz w:val="20"/>
                <w:szCs w:val="20"/>
                <w:lang w:eastAsia="en-NZ"/>
              </w:rPr>
              <w:t>Description</w:t>
            </w:r>
          </w:p>
        </w:tc>
        <w:tc>
          <w:tcPr>
            <w:tcW w:w="1398" w:type="dxa"/>
          </w:tcPr>
          <w:p w14:paraId="48780D78" w14:textId="77777777" w:rsidR="00280C39" w:rsidRPr="00280E83" w:rsidRDefault="00280C39" w:rsidP="000422A4">
            <w:pPr>
              <w:keepNext/>
              <w:rPr>
                <w:b/>
                <w:sz w:val="20"/>
                <w:szCs w:val="20"/>
                <w:lang w:eastAsia="en-NZ"/>
              </w:rPr>
            </w:pPr>
            <w:r w:rsidRPr="00280E83">
              <w:rPr>
                <w:b/>
                <w:sz w:val="20"/>
                <w:szCs w:val="20"/>
                <w:lang w:eastAsia="en-NZ"/>
              </w:rPr>
              <w:t>Attainment</w:t>
            </w:r>
          </w:p>
        </w:tc>
        <w:tc>
          <w:tcPr>
            <w:tcW w:w="3283" w:type="dxa"/>
          </w:tcPr>
          <w:p w14:paraId="40A98B49" w14:textId="77777777" w:rsidR="00280C39" w:rsidRPr="00280E83" w:rsidRDefault="00280C39" w:rsidP="000422A4">
            <w:pPr>
              <w:keepNext/>
              <w:rPr>
                <w:b/>
                <w:sz w:val="20"/>
                <w:szCs w:val="20"/>
                <w:lang w:eastAsia="en-NZ"/>
              </w:rPr>
            </w:pPr>
            <w:r w:rsidRPr="00280E83">
              <w:rPr>
                <w:b/>
                <w:sz w:val="20"/>
                <w:szCs w:val="20"/>
                <w:lang w:eastAsia="en-NZ"/>
              </w:rPr>
              <w:t>Finding</w:t>
            </w:r>
          </w:p>
        </w:tc>
        <w:tc>
          <w:tcPr>
            <w:tcW w:w="3123" w:type="dxa"/>
          </w:tcPr>
          <w:p w14:paraId="43514F6E" w14:textId="77777777" w:rsidR="00280C39" w:rsidRPr="00280E83" w:rsidRDefault="00280C39" w:rsidP="000422A4">
            <w:pPr>
              <w:keepNext/>
              <w:rPr>
                <w:b/>
                <w:sz w:val="20"/>
                <w:szCs w:val="20"/>
                <w:lang w:eastAsia="en-NZ"/>
              </w:rPr>
            </w:pPr>
            <w:r w:rsidRPr="00280E83">
              <w:rPr>
                <w:b/>
                <w:sz w:val="20"/>
                <w:szCs w:val="20"/>
                <w:lang w:eastAsia="en-NZ"/>
              </w:rPr>
              <w:t>Corrective Action</w:t>
            </w:r>
          </w:p>
        </w:tc>
        <w:tc>
          <w:tcPr>
            <w:tcW w:w="1228" w:type="dxa"/>
          </w:tcPr>
          <w:p w14:paraId="2160F59F" w14:textId="77777777" w:rsidR="00280C39" w:rsidRPr="00280E83" w:rsidRDefault="00280C39" w:rsidP="000422A4">
            <w:pPr>
              <w:keepNext/>
              <w:rPr>
                <w:b/>
                <w:sz w:val="20"/>
                <w:szCs w:val="20"/>
                <w:lang w:eastAsia="en-NZ"/>
              </w:rPr>
            </w:pPr>
            <w:r w:rsidRPr="00280E83">
              <w:rPr>
                <w:b/>
                <w:sz w:val="20"/>
                <w:szCs w:val="20"/>
                <w:lang w:eastAsia="en-NZ"/>
              </w:rPr>
              <w:t>Timeframe (Days)</w:t>
            </w:r>
          </w:p>
        </w:tc>
      </w:tr>
      <w:tr w:rsidR="00280C39" w14:paraId="19ECDB81" w14:textId="77777777" w:rsidTr="000422A4">
        <w:tc>
          <w:tcPr>
            <w:tcW w:w="1284" w:type="dxa"/>
          </w:tcPr>
          <w:p w14:paraId="7A0CEAD1" w14:textId="77777777" w:rsidR="00280C39" w:rsidRDefault="00280C39" w:rsidP="000422A4">
            <w:pPr>
              <w:rPr>
                <w:sz w:val="16"/>
                <w:szCs w:val="20"/>
                <w:lang w:eastAsia="en-NZ"/>
              </w:rPr>
            </w:pPr>
          </w:p>
        </w:tc>
        <w:tc>
          <w:tcPr>
            <w:tcW w:w="2140" w:type="dxa"/>
          </w:tcPr>
          <w:p w14:paraId="5C995BB2" w14:textId="77777777" w:rsidR="00280C39" w:rsidRDefault="00280C39" w:rsidP="000422A4">
            <w:pPr>
              <w:rPr>
                <w:sz w:val="20"/>
                <w:szCs w:val="20"/>
                <w:lang w:eastAsia="en-NZ"/>
              </w:rPr>
            </w:pPr>
          </w:p>
        </w:tc>
        <w:tc>
          <w:tcPr>
            <w:tcW w:w="3158" w:type="dxa"/>
          </w:tcPr>
          <w:p w14:paraId="025F9A9A" w14:textId="77777777" w:rsidR="00280C39" w:rsidRDefault="00280C39" w:rsidP="000422A4">
            <w:pPr>
              <w:rPr>
                <w:sz w:val="20"/>
                <w:szCs w:val="20"/>
                <w:lang w:eastAsia="en-NZ"/>
              </w:rPr>
            </w:pPr>
          </w:p>
        </w:tc>
        <w:tc>
          <w:tcPr>
            <w:tcW w:w="1398" w:type="dxa"/>
          </w:tcPr>
          <w:p w14:paraId="28BABEBE" w14:textId="77777777" w:rsidR="00280C39" w:rsidRDefault="00280C39" w:rsidP="000422A4">
            <w:pPr>
              <w:rPr>
                <w:sz w:val="20"/>
                <w:szCs w:val="20"/>
                <w:lang w:eastAsia="en-NZ"/>
              </w:rPr>
            </w:pPr>
          </w:p>
        </w:tc>
        <w:tc>
          <w:tcPr>
            <w:tcW w:w="3283" w:type="dxa"/>
          </w:tcPr>
          <w:p w14:paraId="1F344CBB" w14:textId="77777777" w:rsidR="00280C39" w:rsidRPr="00D63E89" w:rsidRDefault="00280C39" w:rsidP="000422A4">
            <w:pPr>
              <w:rPr>
                <w:sz w:val="20"/>
                <w:szCs w:val="20"/>
                <w:lang w:eastAsia="en-NZ"/>
              </w:rPr>
            </w:pPr>
          </w:p>
        </w:tc>
        <w:tc>
          <w:tcPr>
            <w:tcW w:w="3123" w:type="dxa"/>
          </w:tcPr>
          <w:p w14:paraId="347053E9" w14:textId="77777777" w:rsidR="00280C39" w:rsidRPr="00D63E89" w:rsidRDefault="00280C39" w:rsidP="000422A4">
            <w:pPr>
              <w:rPr>
                <w:sz w:val="20"/>
                <w:szCs w:val="20"/>
                <w:lang w:eastAsia="en-NZ"/>
              </w:rPr>
            </w:pPr>
          </w:p>
        </w:tc>
        <w:tc>
          <w:tcPr>
            <w:tcW w:w="1228" w:type="dxa"/>
          </w:tcPr>
          <w:p w14:paraId="544FF167" w14:textId="77777777" w:rsidR="00280C39" w:rsidRDefault="00280C39" w:rsidP="000422A4">
            <w:pPr>
              <w:rPr>
                <w:sz w:val="20"/>
                <w:szCs w:val="20"/>
                <w:lang w:eastAsia="en-NZ"/>
              </w:rPr>
            </w:pPr>
          </w:p>
        </w:tc>
      </w:tr>
    </w:tbl>
    <w:p w14:paraId="2EADAA99" w14:textId="77777777" w:rsidR="00280C39" w:rsidRDefault="00280C39" w:rsidP="000422A4">
      <w:pPr>
        <w:spacing w:after="0"/>
        <w:rPr>
          <w:lang w:eastAsia="en-NZ"/>
        </w:rPr>
      </w:pPr>
    </w:p>
    <w:p w14:paraId="5776750A" w14:textId="77777777" w:rsidR="00280C39" w:rsidRPr="000438ED" w:rsidRDefault="00280C39" w:rsidP="000422A4">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280C39" w14:paraId="26B3A3BF" w14:textId="77777777" w:rsidTr="000422A4">
        <w:trPr>
          <w:tblHeader/>
        </w:trPr>
        <w:tc>
          <w:tcPr>
            <w:tcW w:w="716" w:type="dxa"/>
          </w:tcPr>
          <w:p w14:paraId="7674E914" w14:textId="77777777" w:rsidR="00280C39" w:rsidRPr="00280E83" w:rsidRDefault="00280C39" w:rsidP="000422A4">
            <w:pPr>
              <w:keepNext/>
              <w:rPr>
                <w:b/>
                <w:sz w:val="20"/>
                <w:szCs w:val="20"/>
                <w:lang w:eastAsia="en-NZ"/>
              </w:rPr>
            </w:pPr>
            <w:r w:rsidRPr="00280E83">
              <w:rPr>
                <w:b/>
                <w:sz w:val="20"/>
                <w:szCs w:val="20"/>
                <w:lang w:eastAsia="en-NZ"/>
              </w:rPr>
              <w:t>Code</w:t>
            </w:r>
          </w:p>
        </w:tc>
        <w:tc>
          <w:tcPr>
            <w:tcW w:w="1944" w:type="dxa"/>
          </w:tcPr>
          <w:p w14:paraId="7E1EAC68" w14:textId="77777777" w:rsidR="00280C39" w:rsidRPr="00280E83" w:rsidRDefault="00280C39" w:rsidP="000422A4">
            <w:pPr>
              <w:keepNext/>
              <w:rPr>
                <w:b/>
                <w:sz w:val="20"/>
                <w:szCs w:val="20"/>
                <w:lang w:eastAsia="en-NZ"/>
              </w:rPr>
            </w:pPr>
            <w:r w:rsidRPr="00280E83">
              <w:rPr>
                <w:b/>
                <w:sz w:val="20"/>
                <w:szCs w:val="20"/>
                <w:lang w:eastAsia="en-NZ"/>
              </w:rPr>
              <w:t>Name</w:t>
            </w:r>
          </w:p>
        </w:tc>
        <w:tc>
          <w:tcPr>
            <w:tcW w:w="3402" w:type="dxa"/>
          </w:tcPr>
          <w:p w14:paraId="79C913A1" w14:textId="77777777" w:rsidR="00280C39" w:rsidRPr="00280E83" w:rsidRDefault="00280C39" w:rsidP="000422A4">
            <w:pPr>
              <w:keepNext/>
              <w:rPr>
                <w:b/>
                <w:sz w:val="20"/>
                <w:szCs w:val="20"/>
                <w:lang w:eastAsia="en-NZ"/>
              </w:rPr>
            </w:pPr>
            <w:r w:rsidRPr="00280E83">
              <w:rPr>
                <w:b/>
                <w:sz w:val="20"/>
                <w:szCs w:val="20"/>
                <w:lang w:eastAsia="en-NZ"/>
              </w:rPr>
              <w:t>Description</w:t>
            </w:r>
          </w:p>
        </w:tc>
        <w:tc>
          <w:tcPr>
            <w:tcW w:w="1417" w:type="dxa"/>
          </w:tcPr>
          <w:p w14:paraId="3202FF73" w14:textId="77777777" w:rsidR="00280C39" w:rsidRPr="00280E83" w:rsidRDefault="00280C39" w:rsidP="000422A4">
            <w:pPr>
              <w:keepNext/>
              <w:rPr>
                <w:b/>
                <w:sz w:val="20"/>
                <w:szCs w:val="20"/>
                <w:lang w:eastAsia="en-NZ"/>
              </w:rPr>
            </w:pPr>
            <w:r w:rsidRPr="00280E83">
              <w:rPr>
                <w:b/>
                <w:sz w:val="20"/>
                <w:szCs w:val="20"/>
                <w:lang w:eastAsia="en-NZ"/>
              </w:rPr>
              <w:t>Attainment</w:t>
            </w:r>
          </w:p>
        </w:tc>
        <w:tc>
          <w:tcPr>
            <w:tcW w:w="3544" w:type="dxa"/>
          </w:tcPr>
          <w:p w14:paraId="380EB146" w14:textId="77777777" w:rsidR="00280C39" w:rsidRPr="00280E83" w:rsidRDefault="00280C39" w:rsidP="000422A4">
            <w:pPr>
              <w:keepNext/>
              <w:rPr>
                <w:b/>
                <w:sz w:val="20"/>
                <w:szCs w:val="20"/>
                <w:lang w:eastAsia="en-NZ"/>
              </w:rPr>
            </w:pPr>
            <w:r w:rsidRPr="00280E83">
              <w:rPr>
                <w:b/>
                <w:sz w:val="20"/>
                <w:szCs w:val="20"/>
                <w:lang w:eastAsia="en-NZ"/>
              </w:rPr>
              <w:t>Finding</w:t>
            </w:r>
          </w:p>
        </w:tc>
      </w:tr>
      <w:tr w:rsidR="00280C39" w14:paraId="5F1DE1FA" w14:textId="77777777" w:rsidTr="000422A4">
        <w:tc>
          <w:tcPr>
            <w:tcW w:w="716" w:type="dxa"/>
          </w:tcPr>
          <w:p w14:paraId="549D9DA5" w14:textId="77777777" w:rsidR="00280C39" w:rsidRPr="00D27CD4" w:rsidRDefault="00280C39" w:rsidP="000422A4">
            <w:pPr>
              <w:rPr>
                <w:sz w:val="16"/>
                <w:szCs w:val="20"/>
                <w:lang w:eastAsia="en-NZ"/>
              </w:rPr>
            </w:pPr>
          </w:p>
        </w:tc>
        <w:tc>
          <w:tcPr>
            <w:tcW w:w="1944" w:type="dxa"/>
          </w:tcPr>
          <w:p w14:paraId="3DB592D1" w14:textId="77777777" w:rsidR="00280C39" w:rsidRDefault="00280C39" w:rsidP="000422A4">
            <w:pPr>
              <w:rPr>
                <w:sz w:val="20"/>
                <w:szCs w:val="20"/>
                <w:lang w:eastAsia="en-NZ"/>
              </w:rPr>
            </w:pPr>
          </w:p>
        </w:tc>
        <w:tc>
          <w:tcPr>
            <w:tcW w:w="3402" w:type="dxa"/>
          </w:tcPr>
          <w:p w14:paraId="79CE2786" w14:textId="77777777" w:rsidR="00280C39" w:rsidRDefault="00280C39" w:rsidP="000422A4">
            <w:pPr>
              <w:rPr>
                <w:sz w:val="20"/>
                <w:szCs w:val="20"/>
                <w:lang w:eastAsia="en-NZ"/>
              </w:rPr>
            </w:pPr>
          </w:p>
        </w:tc>
        <w:tc>
          <w:tcPr>
            <w:tcW w:w="1417" w:type="dxa"/>
          </w:tcPr>
          <w:p w14:paraId="74CF4A72" w14:textId="77777777" w:rsidR="00280C39" w:rsidRDefault="00280C39" w:rsidP="000422A4">
            <w:pPr>
              <w:rPr>
                <w:sz w:val="20"/>
                <w:szCs w:val="20"/>
                <w:lang w:eastAsia="en-NZ"/>
              </w:rPr>
            </w:pPr>
          </w:p>
        </w:tc>
        <w:tc>
          <w:tcPr>
            <w:tcW w:w="3544" w:type="dxa"/>
          </w:tcPr>
          <w:p w14:paraId="4F67E08A" w14:textId="77777777" w:rsidR="00280C39" w:rsidRPr="00D63E89" w:rsidRDefault="00280C39" w:rsidP="000422A4">
            <w:pPr>
              <w:rPr>
                <w:sz w:val="20"/>
                <w:szCs w:val="20"/>
                <w:lang w:eastAsia="en-NZ"/>
              </w:rPr>
            </w:pPr>
          </w:p>
        </w:tc>
      </w:tr>
    </w:tbl>
    <w:p w14:paraId="1873177A" w14:textId="77777777" w:rsidR="00280C39" w:rsidRDefault="00280C39" w:rsidP="000422A4">
      <w:pPr>
        <w:rPr>
          <w:lang w:eastAsia="en-NZ"/>
        </w:rPr>
      </w:pPr>
    </w:p>
    <w:p w14:paraId="12586D21" w14:textId="77777777" w:rsidR="00280C39" w:rsidRDefault="00280C39" w:rsidP="000422A4">
      <w:pPr>
        <w:rPr>
          <w:lang w:eastAsia="en-NZ"/>
        </w:rPr>
      </w:pPr>
    </w:p>
    <w:p w14:paraId="655F3B3D" w14:textId="77777777" w:rsidR="00280C39" w:rsidRDefault="00280C39" w:rsidP="000422A4">
      <w:pPr>
        <w:pStyle w:val="Heading1"/>
      </w:pPr>
      <w:r>
        <w:lastRenderedPageBreak/>
        <w:t>NZS 8134.1:2008: Health and Disability Services (Core) Standards</w:t>
      </w:r>
    </w:p>
    <w:p w14:paraId="11709277" w14:textId="77777777" w:rsidR="00280C39" w:rsidRDefault="00280C39" w:rsidP="000422A4">
      <w:pPr>
        <w:pStyle w:val="Heading2"/>
        <w:rPr>
          <w:lang w:eastAsia="en-NZ"/>
        </w:rPr>
      </w:pPr>
      <w:r>
        <w:rPr>
          <w:lang w:eastAsia="en-NZ"/>
        </w:rPr>
        <w:t>Outcome 1.1: Consumer Rights</w:t>
      </w:r>
    </w:p>
    <w:p w14:paraId="26AFAA03" w14:textId="77777777" w:rsidR="00280C39" w:rsidRDefault="00280C39" w:rsidP="000422A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14:paraId="3C19F335" w14:textId="77777777" w:rsidR="00280C39" w:rsidRPr="00953E86" w:rsidRDefault="00280C39" w:rsidP="000422A4">
      <w:pPr>
        <w:pStyle w:val="Heading4"/>
        <w:rPr>
          <w:rStyle w:val="Heading4Char"/>
          <w:b/>
          <w:bCs/>
          <w:iCs/>
        </w:rPr>
      </w:pPr>
      <w:r>
        <w:t>Standard 1.1.9: Communication</w:t>
      </w:r>
      <w:r w:rsidRPr="00953E86">
        <w:rPr>
          <w:rStyle w:val="Heading4Char"/>
        </w:rPr>
        <w:t xml:space="preserve"> (</w:t>
      </w:r>
      <w:r>
        <w:t>HDS(C)S.2008:1.1.9</w:t>
      </w:r>
      <w:r w:rsidRPr="00953E86">
        <w:t>)</w:t>
      </w:r>
    </w:p>
    <w:p w14:paraId="4A9401FC" w14:textId="77777777" w:rsidR="00280C39" w:rsidRDefault="00280C39" w:rsidP="000422A4">
      <w:pPr>
        <w:keepNext/>
        <w:tabs>
          <w:tab w:val="left" w:pos="3546"/>
        </w:tabs>
        <w:spacing w:after="120" w:line="240" w:lineRule="auto"/>
        <w:rPr>
          <w:rFonts w:cs="Arial"/>
          <w:sz w:val="20"/>
          <w:szCs w:val="20"/>
        </w:rPr>
      </w:pPr>
      <w:r w:rsidRPr="008B5241">
        <w:rPr>
          <w:rStyle w:val="BodyTextChar"/>
        </w:rPr>
        <w:t>Service providers communicate effectively with consumers and provide an environment conducive to effective communication.</w:t>
      </w:r>
    </w:p>
    <w:p w14:paraId="2B1CF032"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A13.1; A13.2; A14.1; D11.3; D12.1; D12.3a; D12.4; D12.5; D16.1b.ii; D16.4b; D16.5e.iii; D20.3  ARHSS A13.1; A13.2; A14.1; D11.3; D12.1; D12.3a; D12.4; D12.5; D16.1bii; D16.4b; D16.53i.i.3.iii; D20.3</w:t>
      </w:r>
    </w:p>
    <w:p w14:paraId="10378B3A"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3DE4FA79"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1469DBF6"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to guide staff on the process around open disclosure.  Residents and family interviewed confirmed the admission process and agreement was discussed with them.  Families were provided with adequate information on entry.  The welcome pack includes specific information for dementia care.  The nurse manager operates an open-door policy.  There are six monthly resident meetings.  A visiting Chaplain is available for resident/family and staff support and counselling.  There is skype available for residents in one of the smaller lounges.  Ten incident/accident forms reviewed for June 2019 identified family were notified following a resident incident.  Family members interviewed confirm they are notified promptly of any incidents/accidents.  </w:t>
      </w:r>
    </w:p>
    <w:p w14:paraId="3C282457"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Interpreter services are available if required.  Many staff are able to converse in fluent Te Reo. </w:t>
      </w:r>
    </w:p>
    <w:p w14:paraId="6B06EB61" w14:textId="77777777" w:rsidR="00280C39" w:rsidRDefault="00280C39" w:rsidP="000422A4">
      <w:pPr>
        <w:pStyle w:val="OutcomeDescription"/>
        <w:rPr>
          <w:lang w:eastAsia="en-NZ"/>
        </w:rPr>
      </w:pPr>
    </w:p>
    <w:p w14:paraId="0380D6E9" w14:textId="77777777" w:rsidR="00280C39" w:rsidRPr="00953E86" w:rsidRDefault="00280C39" w:rsidP="000422A4">
      <w:pPr>
        <w:pStyle w:val="Heading5"/>
        <w:spacing w:before="120"/>
      </w:pPr>
      <w:r>
        <w:t>Criterion 1.1.9.1</w:t>
      </w:r>
      <w:r w:rsidRPr="00953E86">
        <w:t xml:space="preserve"> (</w:t>
      </w:r>
      <w:r>
        <w:t>HDS(C)S.2008:1.1.9.1</w:t>
      </w:r>
      <w:r w:rsidRPr="00953E86">
        <w:t>)</w:t>
      </w:r>
    </w:p>
    <w:p w14:paraId="00C16710" w14:textId="77777777" w:rsidR="00280C39" w:rsidRDefault="00280C39" w:rsidP="000422A4">
      <w:pPr>
        <w:keepNext/>
        <w:tabs>
          <w:tab w:val="left" w:pos="2894"/>
        </w:tabs>
        <w:spacing w:after="120" w:line="240" w:lineRule="auto"/>
        <w:rPr>
          <w:sz w:val="20"/>
          <w:szCs w:val="20"/>
        </w:rPr>
      </w:pPr>
      <w:r w:rsidRPr="008B5241">
        <w:rPr>
          <w:rStyle w:val="BodyTextChar"/>
        </w:rPr>
        <w:t>Consumers have a right to full and frank information and open disclosure from service providers.</w:t>
      </w:r>
    </w:p>
    <w:p w14:paraId="169B900E"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68F22840"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2CFF0950"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4F150CFD"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75A03853"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E9DB001"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2275E6EA"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20285C9A"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47753F42" w14:textId="77777777" w:rsidR="00280C39" w:rsidRDefault="00280C39" w:rsidP="000422A4">
      <w:pPr>
        <w:pStyle w:val="OutcomeDescription"/>
        <w:rPr>
          <w:lang w:eastAsia="en-NZ"/>
        </w:rPr>
      </w:pPr>
    </w:p>
    <w:p w14:paraId="7808B378" w14:textId="77777777" w:rsidR="00280C39" w:rsidRPr="00953E86" w:rsidRDefault="00280C39" w:rsidP="000422A4">
      <w:pPr>
        <w:pStyle w:val="Heading5"/>
        <w:spacing w:before="120"/>
      </w:pPr>
      <w:r>
        <w:t>Criterion 1.1.9.4</w:t>
      </w:r>
      <w:r w:rsidRPr="00953E86">
        <w:t xml:space="preserve"> (</w:t>
      </w:r>
      <w:r>
        <w:t>HDS(C)S.2008:1.1.9.4</w:t>
      </w:r>
      <w:r w:rsidRPr="00953E86">
        <w:t>)</w:t>
      </w:r>
    </w:p>
    <w:p w14:paraId="00DA0366" w14:textId="77777777" w:rsidR="00280C39" w:rsidRDefault="00280C39" w:rsidP="000422A4">
      <w:pPr>
        <w:keepNext/>
        <w:tabs>
          <w:tab w:val="left" w:pos="2894"/>
        </w:tabs>
        <w:spacing w:after="120" w:line="240" w:lineRule="auto"/>
        <w:rPr>
          <w:sz w:val="20"/>
          <w:szCs w:val="20"/>
        </w:rPr>
      </w:pPr>
      <w:r w:rsidRPr="008B5241">
        <w:rPr>
          <w:rStyle w:val="BodyTextChar"/>
        </w:rPr>
        <w:t>Wherever necessary and reasonably practicable, interpreter services are provided.</w:t>
      </w:r>
    </w:p>
    <w:p w14:paraId="46C11CD2"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797B8A0A"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136BA090"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22FB82C4"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25D45380"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D94151D"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14FADB8B"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76C52D73"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056D7956" w14:textId="77777777" w:rsidR="00280C39" w:rsidRDefault="00280C39" w:rsidP="000422A4">
      <w:pPr>
        <w:pStyle w:val="OutcomeDescription"/>
        <w:rPr>
          <w:lang w:eastAsia="en-NZ"/>
        </w:rPr>
      </w:pPr>
    </w:p>
    <w:p w14:paraId="53D482BA" w14:textId="77777777" w:rsidR="00280C39" w:rsidRPr="00953E86" w:rsidRDefault="00280C39" w:rsidP="000422A4">
      <w:pPr>
        <w:pStyle w:val="Heading4"/>
        <w:rPr>
          <w:rStyle w:val="Heading4Char"/>
          <w:b/>
          <w:bCs/>
          <w:iCs/>
        </w:rPr>
      </w:pPr>
      <w:r>
        <w:t xml:space="preserve">Standard 1.1.13: Complaints Management </w:t>
      </w:r>
      <w:r w:rsidRPr="00953E86">
        <w:rPr>
          <w:rStyle w:val="Heading4Char"/>
        </w:rPr>
        <w:t xml:space="preserve"> (</w:t>
      </w:r>
      <w:r>
        <w:t>HDS(C)S.2008:1.1.13</w:t>
      </w:r>
      <w:r w:rsidRPr="00953E86">
        <w:t>)</w:t>
      </w:r>
    </w:p>
    <w:p w14:paraId="1AA7F30A" w14:textId="77777777" w:rsidR="00280C39" w:rsidRDefault="00280C39" w:rsidP="000422A4">
      <w:pPr>
        <w:keepNext/>
        <w:tabs>
          <w:tab w:val="left" w:pos="3546"/>
        </w:tabs>
        <w:spacing w:after="120" w:line="240" w:lineRule="auto"/>
        <w:rPr>
          <w:rFonts w:cs="Arial"/>
          <w:sz w:val="20"/>
          <w:szCs w:val="20"/>
        </w:rPr>
      </w:pPr>
      <w:r w:rsidRPr="008B5241">
        <w:rPr>
          <w:rStyle w:val="BodyTextChar"/>
        </w:rPr>
        <w:t xml:space="preserve">The right of the consumer to make a complaint is understood, respected, and upheld. </w:t>
      </w:r>
    </w:p>
    <w:p w14:paraId="38237577"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D6.2; D13.3h; E4.1biii.3  ARHSS D6.2; D13.3g</w:t>
      </w:r>
    </w:p>
    <w:p w14:paraId="435E1DDD"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0CAC73A4"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4EDD1193"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complaints policy to guide practice, which aligns with Right 10 of the Code.  Complaints forms are visible and available at the main entrance of the facility. Residents and families interviewed are aware of the complaints process.  A compliment, concerns and complaint register is maintained.  The privacy officer (nurse manager) leads the investigation of any concerns/complaints in consultation with relevant staff for clinical concerns/complaints.  Compliments/concerns and complaints are discussed at the monthly staff meeting and evidenced in meeting minutes. </w:t>
      </w:r>
    </w:p>
    <w:p w14:paraId="11F81AAF"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have been one written and three verbal concerns to the service in 2018.   There have been three written complaints and two verbal concerns for 2019 to date.  All written complaints and verbal concerns are investigated and managed within the required timeframes and all have been resolved.  Complainants are offered advocacy services with contact details in the initial acknowledgment letter.   </w:t>
      </w:r>
    </w:p>
    <w:p w14:paraId="76245CB9" w14:textId="77777777" w:rsidR="00280C39" w:rsidRDefault="00280C39" w:rsidP="000422A4">
      <w:pPr>
        <w:pStyle w:val="OutcomeDescription"/>
        <w:rPr>
          <w:lang w:eastAsia="en-NZ"/>
        </w:rPr>
      </w:pPr>
    </w:p>
    <w:p w14:paraId="6C062B67" w14:textId="77777777" w:rsidR="00280C39" w:rsidRPr="00953E86" w:rsidRDefault="00280C39" w:rsidP="000422A4">
      <w:pPr>
        <w:pStyle w:val="Heading5"/>
        <w:spacing w:before="120"/>
      </w:pPr>
      <w:r>
        <w:lastRenderedPageBreak/>
        <w:t>Criterion 1.1.13.1</w:t>
      </w:r>
      <w:r w:rsidRPr="00953E86">
        <w:t xml:space="preserve"> (</w:t>
      </w:r>
      <w:r>
        <w:t>HDS(C)S.2008:1.1.13.1</w:t>
      </w:r>
      <w:r w:rsidRPr="00953E86">
        <w:t>)</w:t>
      </w:r>
    </w:p>
    <w:p w14:paraId="43BBF48C" w14:textId="77777777" w:rsidR="00280C39" w:rsidRDefault="00280C39" w:rsidP="000422A4">
      <w:pPr>
        <w:keepNext/>
        <w:tabs>
          <w:tab w:val="left" w:pos="2894"/>
        </w:tabs>
        <w:spacing w:after="120" w:line="240" w:lineRule="auto"/>
        <w:rPr>
          <w:sz w:val="20"/>
          <w:szCs w:val="20"/>
        </w:rPr>
      </w:pPr>
      <w:r w:rsidRPr="008B5241">
        <w:rPr>
          <w:rStyle w:val="BodyTextChar"/>
        </w:rPr>
        <w:t>The service has an easily accessed, responsive, and fair complaints process, which is documented and complies with Right 10 of the Code.</w:t>
      </w:r>
    </w:p>
    <w:p w14:paraId="1CA16884"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773358A1"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07DC200A"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22C5C360"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17E50601"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48241CD2"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2C727091"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D554112"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0AAE1394" w14:textId="77777777" w:rsidR="00280C39" w:rsidRDefault="00280C39" w:rsidP="000422A4">
      <w:pPr>
        <w:pStyle w:val="OutcomeDescription"/>
        <w:rPr>
          <w:lang w:eastAsia="en-NZ"/>
        </w:rPr>
      </w:pPr>
    </w:p>
    <w:p w14:paraId="5331C58B" w14:textId="77777777" w:rsidR="00280C39" w:rsidRPr="00953E86" w:rsidRDefault="00280C39" w:rsidP="000422A4">
      <w:pPr>
        <w:pStyle w:val="Heading5"/>
        <w:spacing w:before="120"/>
      </w:pPr>
      <w:r>
        <w:t>Criterion 1.1.13.3</w:t>
      </w:r>
      <w:r w:rsidRPr="00953E86">
        <w:t xml:space="preserve"> (</w:t>
      </w:r>
      <w:r>
        <w:t>HDS(C)S.2008:1.1.13.3</w:t>
      </w:r>
      <w:r w:rsidRPr="00953E86">
        <w:t>)</w:t>
      </w:r>
    </w:p>
    <w:p w14:paraId="377448DA" w14:textId="77777777" w:rsidR="00280C39" w:rsidRDefault="00280C39" w:rsidP="000422A4">
      <w:pPr>
        <w:keepNext/>
        <w:tabs>
          <w:tab w:val="left" w:pos="2894"/>
        </w:tabs>
        <w:spacing w:after="120" w:line="240" w:lineRule="auto"/>
        <w:rPr>
          <w:sz w:val="20"/>
          <w:szCs w:val="20"/>
        </w:rPr>
      </w:pPr>
      <w:r w:rsidRPr="008B5241">
        <w:rPr>
          <w:rStyle w:val="BodyTextChar"/>
        </w:rPr>
        <w:t>An up-to-date complaints register is maintained that includes all complaints, dates, and actions taken.</w:t>
      </w:r>
    </w:p>
    <w:p w14:paraId="031BA77E"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56F54D83"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1BAB7209"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B428CC7"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631F6909"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470D67B2"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684FE0F1"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B75701D"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435AFE53" w14:textId="77777777" w:rsidR="00280C39" w:rsidRDefault="00280C39" w:rsidP="000422A4">
      <w:pPr>
        <w:pStyle w:val="OutcomeDescription"/>
        <w:rPr>
          <w:lang w:eastAsia="en-NZ"/>
        </w:rPr>
      </w:pPr>
    </w:p>
    <w:p w14:paraId="14DB7E50" w14:textId="77777777" w:rsidR="00280C39" w:rsidRDefault="00280C39" w:rsidP="000422A4">
      <w:pPr>
        <w:pStyle w:val="Heading2"/>
        <w:rPr>
          <w:lang w:eastAsia="en-NZ"/>
        </w:rPr>
      </w:pPr>
      <w:r>
        <w:rPr>
          <w:lang w:eastAsia="en-NZ"/>
        </w:rPr>
        <w:t>Outcome 1.2: Organisational Management</w:t>
      </w:r>
    </w:p>
    <w:p w14:paraId="43897377" w14:textId="77777777" w:rsidR="00280C39" w:rsidRDefault="00280C39" w:rsidP="000422A4">
      <w:pPr>
        <w:pStyle w:val="OutcomeDescription"/>
        <w:rPr>
          <w:lang w:eastAsia="en-NZ"/>
        </w:rPr>
      </w:pPr>
      <w:r>
        <w:rPr>
          <w:lang w:eastAsia="en-NZ"/>
        </w:rPr>
        <w:t>Consumers receive services that comply with legislation and are managed in a safe, efficient, and effective manner.</w:t>
      </w:r>
    </w:p>
    <w:p w14:paraId="0B1F831C" w14:textId="77777777" w:rsidR="00280C39" w:rsidRPr="00953E86" w:rsidRDefault="00280C39" w:rsidP="000422A4">
      <w:pPr>
        <w:pStyle w:val="Heading4"/>
        <w:rPr>
          <w:rStyle w:val="Heading4Char"/>
          <w:b/>
          <w:bCs/>
          <w:iCs/>
        </w:rPr>
      </w:pPr>
      <w:r>
        <w:lastRenderedPageBreak/>
        <w:t>Standard 1.2.1: Governance</w:t>
      </w:r>
      <w:r w:rsidRPr="00953E86">
        <w:rPr>
          <w:rStyle w:val="Heading4Char"/>
        </w:rPr>
        <w:t xml:space="preserve"> (</w:t>
      </w:r>
      <w:r>
        <w:t>HDS(C)S.2008:1.2.1</w:t>
      </w:r>
      <w:r w:rsidRPr="00953E86">
        <w:t>)</w:t>
      </w:r>
    </w:p>
    <w:p w14:paraId="52F58BB5" w14:textId="77777777" w:rsidR="00280C39" w:rsidRDefault="00280C39" w:rsidP="000422A4">
      <w:pPr>
        <w:keepNext/>
        <w:tabs>
          <w:tab w:val="left" w:pos="3546"/>
        </w:tabs>
        <w:spacing w:after="120" w:line="240" w:lineRule="auto"/>
        <w:rPr>
          <w:rFonts w:cs="Arial"/>
          <w:sz w:val="20"/>
          <w:szCs w:val="20"/>
        </w:rPr>
      </w:pPr>
      <w:r w:rsidRPr="008B5241">
        <w:rPr>
          <w:rStyle w:val="BodyTextChar"/>
        </w:rPr>
        <w:t>The governing body of the organisation ensures services are planned, coordinated, and appropriate to the needs of consumers.</w:t>
      </w:r>
    </w:p>
    <w:p w14:paraId="30FD83FC"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A2.1; A18.1; A27.1; A30.1; D5.1; D5.2; D5.3; D17.3d; D17.4b; D17.5; E1.1; E2.1  ARHSS A2.1; A18.1; A27.1; A30.1; D5.1; D5.2; D5.3; D17.5</w:t>
      </w:r>
    </w:p>
    <w:p w14:paraId="08BD1D3D"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5A175399"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4BEEF564"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Norfolk Lodge is privately owned by one director who lives outside of the region.   The rest home provides care for up to 23 rest home level residents and 17 dementia level of care residents.  On the day of audit there were 16 rest home residents (including one younger person under ACC funding and one younger person under long-term chronic funding) and 11 dementia level of care residents.  All other residents were under the ARCC.  There were no residents for respite care. </w:t>
      </w:r>
    </w:p>
    <w:p w14:paraId="2948CAE1"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Norfolk Lodge’s mission and philosophy is identified in the annual strategic business and quality plan which has been developed in consultation with the owner/director.   Objectives are reviewed regularly and signed off as achieved or ongoing.  Goals for 2019 include increasing staff attendance at meetings/education and reducing falls.  Inservice is held at the staff meetings and there has been an improvement in staff attendance for 2019.  There are ongoing strategies for falls reduction with sensor mats in place and families have agreed to purchase hip protectors for their relative if required.      </w:t>
      </w:r>
    </w:p>
    <w:p w14:paraId="689BF380"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owner/director employs a nurse manager/registered nurse (RN) who has been in the role at Norfolk for 14 and a half years.  She is supported by an experienced part-time RN, administration manager (non-clinical), senior caregiver/supervisor and long-serving staff.  The owner/director is readily available by phone/email, visits regularly and receives monthly reports from the manager/RN.   </w:t>
      </w:r>
    </w:p>
    <w:p w14:paraId="41D96691"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nurse manager has attended at least eight hours of education within the last year related to manging a rest home including a three-day aged care conference, residential study days, leadership in aged care course, interRAI refresher and clinical education.   </w:t>
      </w:r>
    </w:p>
    <w:p w14:paraId="4C40A630" w14:textId="77777777" w:rsidR="00280C39" w:rsidRDefault="00280C39" w:rsidP="000422A4">
      <w:pPr>
        <w:pStyle w:val="OutcomeDescription"/>
        <w:rPr>
          <w:lang w:eastAsia="en-NZ"/>
        </w:rPr>
      </w:pPr>
    </w:p>
    <w:p w14:paraId="67344D49" w14:textId="77777777" w:rsidR="00280C39" w:rsidRPr="00953E86" w:rsidRDefault="00280C39" w:rsidP="000422A4">
      <w:pPr>
        <w:pStyle w:val="Heading5"/>
        <w:spacing w:before="120"/>
      </w:pPr>
      <w:r>
        <w:t>Criterion 1.2.1.1</w:t>
      </w:r>
      <w:r w:rsidRPr="00953E86">
        <w:t xml:space="preserve"> (</w:t>
      </w:r>
      <w:r>
        <w:t>HDS(C)S.2008:1.2.1.1</w:t>
      </w:r>
      <w:r w:rsidRPr="00953E86">
        <w:t>)</w:t>
      </w:r>
    </w:p>
    <w:p w14:paraId="5C85DF28" w14:textId="77777777" w:rsidR="00280C39" w:rsidRDefault="00280C39" w:rsidP="000422A4">
      <w:pPr>
        <w:keepNext/>
        <w:tabs>
          <w:tab w:val="left" w:pos="2894"/>
        </w:tabs>
        <w:spacing w:after="120" w:line="240" w:lineRule="auto"/>
        <w:rPr>
          <w:sz w:val="20"/>
          <w:szCs w:val="20"/>
        </w:rPr>
      </w:pPr>
      <w:r w:rsidRPr="008B5241">
        <w:rPr>
          <w:rStyle w:val="BodyTextChar"/>
        </w:rPr>
        <w:t>The purpose, values, scope, direction, and goals of the organisation are clearly identified and regularly reviewed.</w:t>
      </w:r>
    </w:p>
    <w:p w14:paraId="16CEE21E"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19C5518C"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41D627A0"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4FBAEEB4"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51645777"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17C5589"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69EA326C"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89D4847"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24EAACFA" w14:textId="77777777" w:rsidR="00280C39" w:rsidRDefault="00280C39" w:rsidP="000422A4">
      <w:pPr>
        <w:pStyle w:val="OutcomeDescription"/>
        <w:rPr>
          <w:lang w:eastAsia="en-NZ"/>
        </w:rPr>
      </w:pPr>
    </w:p>
    <w:p w14:paraId="59FABCD9" w14:textId="77777777" w:rsidR="00280C39" w:rsidRPr="00953E86" w:rsidRDefault="00280C39" w:rsidP="000422A4">
      <w:pPr>
        <w:pStyle w:val="Heading5"/>
        <w:spacing w:before="120"/>
      </w:pPr>
      <w:r>
        <w:lastRenderedPageBreak/>
        <w:t>Criterion 1.2.1.3</w:t>
      </w:r>
      <w:r w:rsidRPr="00953E86">
        <w:t xml:space="preserve"> (</w:t>
      </w:r>
      <w:r>
        <w:t>HDS(C)S.2008:1.2.1.3</w:t>
      </w:r>
      <w:r w:rsidRPr="00953E86">
        <w:t>)</w:t>
      </w:r>
    </w:p>
    <w:p w14:paraId="032BBC5C" w14:textId="77777777" w:rsidR="00280C39" w:rsidRDefault="00280C39" w:rsidP="000422A4">
      <w:pPr>
        <w:keepNext/>
        <w:tabs>
          <w:tab w:val="left" w:pos="2894"/>
        </w:tabs>
        <w:spacing w:after="120" w:line="240" w:lineRule="auto"/>
        <w:rPr>
          <w:sz w:val="20"/>
          <w:szCs w:val="20"/>
        </w:rPr>
      </w:pPr>
      <w:r w:rsidRPr="008B5241">
        <w:rPr>
          <w:rStyle w:val="BodyTextChar"/>
        </w:rPr>
        <w:t>The organisation is managed by a suitably qualified and/or experienced person with authority, accountability, and responsibility for the provision of services.</w:t>
      </w:r>
    </w:p>
    <w:p w14:paraId="3FE5BBA3"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6B5C281E"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497BF7D1"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3DEDC93"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07C0D078"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0B0A2FA3"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20D241DB"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D352688"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3B13FD2F" w14:textId="77777777" w:rsidR="00280C39" w:rsidRDefault="00280C39" w:rsidP="000422A4">
      <w:pPr>
        <w:pStyle w:val="OutcomeDescription"/>
        <w:rPr>
          <w:lang w:eastAsia="en-NZ"/>
        </w:rPr>
      </w:pPr>
    </w:p>
    <w:p w14:paraId="08E4BC62" w14:textId="77777777" w:rsidR="00280C39" w:rsidRPr="00953E86" w:rsidRDefault="00280C39" w:rsidP="000422A4">
      <w:pPr>
        <w:pStyle w:val="Heading4"/>
        <w:rPr>
          <w:rStyle w:val="Heading4Char"/>
          <w:b/>
          <w:bCs/>
          <w:iCs/>
        </w:rPr>
      </w:pPr>
      <w:r>
        <w:t>Standard 1.2.3: Quality And Risk Management Systems</w:t>
      </w:r>
      <w:r w:rsidRPr="00953E86">
        <w:rPr>
          <w:rStyle w:val="Heading4Char"/>
        </w:rPr>
        <w:t xml:space="preserve"> (</w:t>
      </w:r>
      <w:r>
        <w:t>HDS(C)S.2008:1.2.3</w:t>
      </w:r>
      <w:r w:rsidRPr="00953E86">
        <w:t>)</w:t>
      </w:r>
    </w:p>
    <w:p w14:paraId="4A1BB9F1" w14:textId="77777777" w:rsidR="00280C39" w:rsidRDefault="00280C39" w:rsidP="000422A4">
      <w:pPr>
        <w:keepNext/>
        <w:tabs>
          <w:tab w:val="left" w:pos="3546"/>
        </w:tabs>
        <w:spacing w:after="120" w:line="240" w:lineRule="auto"/>
        <w:rPr>
          <w:rFonts w:cs="Arial"/>
          <w:sz w:val="20"/>
          <w:szCs w:val="20"/>
        </w:rPr>
      </w:pPr>
      <w:r w:rsidRPr="008B5241">
        <w:rPr>
          <w:rStyle w:val="BodyTextChar"/>
        </w:rPr>
        <w:t>The organisation has an established, documented, and maintained quality and risk management system that reflects continuous quality improvement principles.</w:t>
      </w:r>
    </w:p>
    <w:p w14:paraId="24B93130"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A4.1; D1.1; D1.2; D5.4; D10.1; D17.7a; D17.7b; D17.7e; D19.1b; D19.2; D19.3a.i-v; D19.4; D19.5  ARHSS A4.1; D1.1; D1.2; D5.4; D10.1; D16.6; D17.10a; D17.10b; D17.10e; D19.1b; D19.2; D19.3a-iv; D19.4; D19.5</w:t>
      </w:r>
    </w:p>
    <w:p w14:paraId="6FA0C1B8"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0534B465"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51F9469B"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annual quality plan identifies goals and objectives for the service that describes Norfolk Lodge’s quality improvement processes.  Policies and procedures are maintained by an aged care consultant who reviews policies to ensure they align with current good practice and meet legislative requirements.  Staff are informed at staff meetings of any new/reviewed policies and are required to read and sign these. Quality management systems are linked to internal audits, incident and accident reporting, health and safety reporting, infection control data, restraint/enablers, surveys and complaints management.  Data is collected monthly, analysed and compared monthly and annually for trends and corrective actions/quality improvement plans put in place where required.   Quality data and outcomes are discussed at facility meetings including monthly staff meetings, three monthly health and safety meetings and six-monthly restraint/enabler meetings.  Staff are required to read and sign the meeting minutes.  Staff interviewed were knowledgeable around quality data. </w:t>
      </w:r>
    </w:p>
    <w:p w14:paraId="63167FD3"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administration manager has completed auditor training and oversees the quality assurance programme.  There is an internal audit programme that covers environmental and clinical areas.  Clinical audits are completed by the manager/RN.  Corrective actions have been implemented and signed out.  </w:t>
      </w:r>
    </w:p>
    <w:p w14:paraId="7132A17C"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Annual resident/relative satisfaction surveys are completed.   Results from the surveys are collated and fed back to participants through meetings.  All residents and families interviewed were very satisfied with the care and services provided. There is a greater relative response since a digital survey tool has been emailed to relatives for completion.  There was 100% resident/relative satisfaction in 2018 and for the January 2019 survey.  </w:t>
      </w:r>
    </w:p>
    <w:p w14:paraId="3E69F81A"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manager/RN has responsibility for overall health and safety for the service.  The manager/RN has previously attended updates to the new legislation.  The maintenance person is the health and safety representative.  Health and safety committee meet three monthly to review accidents/incidents, hazard reports, hazard register and any health </w:t>
      </w:r>
      <w:r>
        <w:rPr>
          <w:rStyle w:val="BodyTextChar"/>
        </w:rPr>
        <w:lastRenderedPageBreak/>
        <w:t>and safety matters.  Staff have the opportunity to raise any health and safety concerns with the committee. Meeting minutes are available to staff.  The hazard register is reviewed annually and is current</w:t>
      </w:r>
    </w:p>
    <w:p w14:paraId="025FC036"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Falls management strategies include sensor mats, hip protectors, and interventions are documented in individualised care plans to meet the needs of each resident who is at risk of falling.</w:t>
      </w:r>
    </w:p>
    <w:p w14:paraId="2E5D8506" w14:textId="77777777" w:rsidR="00280C39" w:rsidRDefault="00280C39" w:rsidP="000422A4">
      <w:pPr>
        <w:pStyle w:val="OutcomeDescription"/>
        <w:rPr>
          <w:lang w:eastAsia="en-NZ"/>
        </w:rPr>
      </w:pPr>
    </w:p>
    <w:p w14:paraId="54C513DE" w14:textId="77777777" w:rsidR="00280C39" w:rsidRPr="00953E86" w:rsidRDefault="00280C39" w:rsidP="000422A4">
      <w:pPr>
        <w:pStyle w:val="Heading5"/>
        <w:spacing w:before="120"/>
      </w:pPr>
      <w:r>
        <w:t>Criterion 1.2.3.1</w:t>
      </w:r>
      <w:r w:rsidRPr="00953E86">
        <w:t xml:space="preserve"> (</w:t>
      </w:r>
      <w:r>
        <w:t>HDS(C)S.2008:1.2.3.1</w:t>
      </w:r>
      <w:r w:rsidRPr="00953E86">
        <w:t>)</w:t>
      </w:r>
    </w:p>
    <w:p w14:paraId="27981094" w14:textId="77777777" w:rsidR="00280C39" w:rsidRDefault="00280C39" w:rsidP="000422A4">
      <w:pPr>
        <w:keepNext/>
        <w:tabs>
          <w:tab w:val="left" w:pos="2894"/>
        </w:tabs>
        <w:spacing w:after="120" w:line="240" w:lineRule="auto"/>
        <w:rPr>
          <w:sz w:val="20"/>
          <w:szCs w:val="20"/>
        </w:rPr>
      </w:pPr>
      <w:r w:rsidRPr="008B5241">
        <w:rPr>
          <w:rStyle w:val="BodyTextChar"/>
        </w:rPr>
        <w:t>The organisation has a quality and risk management system which is understood and implemented by service providers.</w:t>
      </w:r>
    </w:p>
    <w:p w14:paraId="0FC0CAF2"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72365CD5"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2A945D0D"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8C2975D"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7C3583E1"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2C113850"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2BAA2C5B"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A7469FD"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1F12DAF7" w14:textId="77777777" w:rsidR="00280C39" w:rsidRDefault="00280C39" w:rsidP="000422A4">
      <w:pPr>
        <w:pStyle w:val="OutcomeDescription"/>
        <w:rPr>
          <w:lang w:eastAsia="en-NZ"/>
        </w:rPr>
      </w:pPr>
    </w:p>
    <w:p w14:paraId="3166F738" w14:textId="77777777" w:rsidR="00280C39" w:rsidRPr="00953E86" w:rsidRDefault="00280C39" w:rsidP="000422A4">
      <w:pPr>
        <w:pStyle w:val="Heading5"/>
        <w:spacing w:before="120"/>
      </w:pPr>
      <w:r>
        <w:t>Criterion 1.2.3.3</w:t>
      </w:r>
      <w:r w:rsidRPr="00953E86">
        <w:t xml:space="preserve"> (</w:t>
      </w:r>
      <w:r>
        <w:t>HDS(C)S.2008:1.2.3.3</w:t>
      </w:r>
      <w:r w:rsidRPr="00953E86">
        <w:t>)</w:t>
      </w:r>
    </w:p>
    <w:p w14:paraId="5626EFBE" w14:textId="77777777" w:rsidR="00280C39" w:rsidRDefault="00280C39" w:rsidP="000422A4">
      <w:pPr>
        <w:keepNext/>
        <w:tabs>
          <w:tab w:val="left" w:pos="2894"/>
        </w:tabs>
        <w:spacing w:after="120" w:line="240" w:lineRule="auto"/>
        <w:rPr>
          <w:sz w:val="20"/>
          <w:szCs w:val="20"/>
        </w:rPr>
      </w:pPr>
      <w:r w:rsidRPr="008B5241">
        <w:rPr>
          <w:rStyle w:val="BodyTextChar"/>
        </w:rPr>
        <w:t>The service develops and implements policies and procedures that are aligned with current good practice and service delivery, meet the requirements of legislation, and are reviewed at regular intervals as defined by policy.</w:t>
      </w:r>
    </w:p>
    <w:p w14:paraId="2EC8220B"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4ECEC78D"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6DCA57F8"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069DA694"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690C3B61"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54EDA3F"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0D176CD8"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6B758A8"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52D11C17" w14:textId="77777777" w:rsidR="00280C39" w:rsidRDefault="00280C39" w:rsidP="000422A4">
      <w:pPr>
        <w:pStyle w:val="OutcomeDescription"/>
        <w:rPr>
          <w:lang w:eastAsia="en-NZ"/>
        </w:rPr>
      </w:pPr>
    </w:p>
    <w:p w14:paraId="3B2F903F" w14:textId="77777777" w:rsidR="00280C39" w:rsidRPr="00953E86" w:rsidRDefault="00280C39" w:rsidP="000422A4">
      <w:pPr>
        <w:pStyle w:val="Heading5"/>
        <w:spacing w:before="120"/>
      </w:pPr>
      <w:r>
        <w:lastRenderedPageBreak/>
        <w:t>Criterion 1.2.3.4</w:t>
      </w:r>
      <w:r w:rsidRPr="00953E86">
        <w:t xml:space="preserve"> (</w:t>
      </w:r>
      <w:r>
        <w:t>HDS(C)S.2008:1.2.3.4</w:t>
      </w:r>
      <w:r w:rsidRPr="00953E86">
        <w:t>)</w:t>
      </w:r>
    </w:p>
    <w:p w14:paraId="2ABD9E53" w14:textId="77777777" w:rsidR="00280C39" w:rsidRDefault="00280C39" w:rsidP="000422A4">
      <w:pPr>
        <w:keepNext/>
        <w:tabs>
          <w:tab w:val="left" w:pos="2894"/>
        </w:tabs>
        <w:spacing w:after="120" w:line="240" w:lineRule="auto"/>
        <w:rPr>
          <w:sz w:val="20"/>
          <w:szCs w:val="20"/>
        </w:rPr>
      </w:pPr>
      <w:r w:rsidRPr="008B5241">
        <w:rPr>
          <w:rStyle w:val="BodyTextChar"/>
        </w:rPr>
        <w:t>There is a document control system to manage the policies and procedures. This system shall ensure documents are approved, up to date, available to service providers and managed to preclude the use of obsolete documents.</w:t>
      </w:r>
    </w:p>
    <w:p w14:paraId="476F9D09"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1FE835AB"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2A5F9AF8"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0C8D843"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241D56B6"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4944BD4"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182DB0FA"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2BEB19B3"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7545A850" w14:textId="77777777" w:rsidR="00280C39" w:rsidRDefault="00280C39" w:rsidP="000422A4">
      <w:pPr>
        <w:pStyle w:val="OutcomeDescription"/>
        <w:rPr>
          <w:lang w:eastAsia="en-NZ"/>
        </w:rPr>
      </w:pPr>
    </w:p>
    <w:p w14:paraId="0C56FF6D" w14:textId="77777777" w:rsidR="00280C39" w:rsidRPr="00953E86" w:rsidRDefault="00280C39" w:rsidP="000422A4">
      <w:pPr>
        <w:pStyle w:val="Heading5"/>
        <w:spacing w:before="120"/>
      </w:pPr>
      <w:r>
        <w:t>Criterion 1.2.3.5</w:t>
      </w:r>
      <w:r w:rsidRPr="00953E86">
        <w:t xml:space="preserve"> (</w:t>
      </w:r>
      <w:r>
        <w:t>HDS(C)S.2008:1.2.3.5</w:t>
      </w:r>
      <w:r w:rsidRPr="00953E86">
        <w:t>)</w:t>
      </w:r>
    </w:p>
    <w:p w14:paraId="00919D8B" w14:textId="77777777" w:rsidR="00280C39" w:rsidRDefault="00280C39" w:rsidP="000422A4">
      <w:pPr>
        <w:keepNext/>
        <w:tabs>
          <w:tab w:val="left" w:pos="2894"/>
        </w:tabs>
        <w:spacing w:after="120" w:line="240" w:lineRule="auto"/>
        <w:rPr>
          <w:sz w:val="20"/>
          <w:szCs w:val="20"/>
        </w:rPr>
      </w:pPr>
      <w:r w:rsidRPr="008B5241">
        <w:rPr>
          <w:rStyle w:val="BodyTextChar"/>
        </w:rPr>
        <w:t>Key components of service delivery shall be explicitly linked to the quality management system.</w:t>
      </w:r>
    </w:p>
    <w:p w14:paraId="6D557FA9"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040F7002"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5F48B43F"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0337C595"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0DA39FCD"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9363791"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0FFE9A15"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569DA64"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38EC0219" w14:textId="77777777" w:rsidR="00280C39" w:rsidRDefault="00280C39" w:rsidP="000422A4">
      <w:pPr>
        <w:pStyle w:val="OutcomeDescription"/>
        <w:rPr>
          <w:lang w:eastAsia="en-NZ"/>
        </w:rPr>
      </w:pPr>
    </w:p>
    <w:p w14:paraId="511955C5" w14:textId="77777777" w:rsidR="00280C39" w:rsidRPr="00953E86" w:rsidRDefault="00280C39" w:rsidP="000422A4">
      <w:pPr>
        <w:pStyle w:val="Heading5"/>
        <w:spacing w:before="120"/>
      </w:pPr>
      <w:r>
        <w:t>Criterion 1.2.3.6</w:t>
      </w:r>
      <w:r w:rsidRPr="00953E86">
        <w:t xml:space="preserve"> (</w:t>
      </w:r>
      <w:r>
        <w:t>HDS(C)S.2008:1.2.3.6</w:t>
      </w:r>
      <w:r w:rsidRPr="00953E86">
        <w:t>)</w:t>
      </w:r>
    </w:p>
    <w:p w14:paraId="53FC347E" w14:textId="77777777" w:rsidR="00280C39" w:rsidRDefault="00280C39" w:rsidP="000422A4">
      <w:pPr>
        <w:keepNext/>
        <w:tabs>
          <w:tab w:val="left" w:pos="2894"/>
        </w:tabs>
        <w:spacing w:after="120" w:line="240" w:lineRule="auto"/>
        <w:rPr>
          <w:sz w:val="20"/>
          <w:szCs w:val="20"/>
        </w:rPr>
      </w:pPr>
      <w:r w:rsidRPr="008B5241">
        <w:rPr>
          <w:rStyle w:val="BodyTextChar"/>
        </w:rPr>
        <w:t>Quality improvement data are collected, analysed, and evaluated and the results communicated to service providers and, where appropriate, consumers.</w:t>
      </w:r>
    </w:p>
    <w:p w14:paraId="0D769C05"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1A4C21EB"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75BDED63"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248F7F0"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14:paraId="145C672A"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7EE79D8"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52C5272A"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707C4BF9"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6B7B87DD" w14:textId="77777777" w:rsidR="00280C39" w:rsidRDefault="00280C39" w:rsidP="000422A4">
      <w:pPr>
        <w:pStyle w:val="OutcomeDescription"/>
        <w:rPr>
          <w:lang w:eastAsia="en-NZ"/>
        </w:rPr>
      </w:pPr>
    </w:p>
    <w:p w14:paraId="7D182596" w14:textId="77777777" w:rsidR="00280C39" w:rsidRPr="00953E86" w:rsidRDefault="00280C39" w:rsidP="000422A4">
      <w:pPr>
        <w:pStyle w:val="Heading5"/>
        <w:spacing w:before="120"/>
      </w:pPr>
      <w:r>
        <w:t>Criterion 1.2.3.7</w:t>
      </w:r>
      <w:r w:rsidRPr="00953E86">
        <w:t xml:space="preserve"> (</w:t>
      </w:r>
      <w:r>
        <w:t>HDS(C)S.2008:1.2.3.7</w:t>
      </w:r>
      <w:r w:rsidRPr="00953E86">
        <w:t>)</w:t>
      </w:r>
    </w:p>
    <w:p w14:paraId="2266F8E2" w14:textId="77777777" w:rsidR="00280C39" w:rsidRDefault="00280C39" w:rsidP="000422A4">
      <w:pPr>
        <w:keepNext/>
        <w:tabs>
          <w:tab w:val="left" w:pos="2894"/>
        </w:tabs>
        <w:spacing w:after="120" w:line="240" w:lineRule="auto"/>
        <w:rPr>
          <w:sz w:val="20"/>
          <w:szCs w:val="20"/>
        </w:rPr>
      </w:pPr>
      <w:r w:rsidRPr="008B5241">
        <w:rPr>
          <w:rStyle w:val="BodyTextChar"/>
        </w:rPr>
        <w:t>A process to measure achievement against the quality and risk management plan is implemented.</w:t>
      </w:r>
    </w:p>
    <w:p w14:paraId="6366C6A6"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78DFB242"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38C673A8"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04FBA3E"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7DA89790"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47CB749C"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634563E7"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78168FF2"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149D40DC" w14:textId="77777777" w:rsidR="00280C39" w:rsidRDefault="00280C39" w:rsidP="000422A4">
      <w:pPr>
        <w:pStyle w:val="OutcomeDescription"/>
        <w:rPr>
          <w:lang w:eastAsia="en-NZ"/>
        </w:rPr>
      </w:pPr>
    </w:p>
    <w:p w14:paraId="6FCDFAD5" w14:textId="77777777" w:rsidR="00280C39" w:rsidRPr="00953E86" w:rsidRDefault="00280C39" w:rsidP="000422A4">
      <w:pPr>
        <w:pStyle w:val="Heading5"/>
        <w:spacing w:before="120"/>
      </w:pPr>
      <w:r>
        <w:t>Criterion 1.2.3.8</w:t>
      </w:r>
      <w:r w:rsidRPr="00953E86">
        <w:t xml:space="preserve"> (</w:t>
      </w:r>
      <w:r>
        <w:t>HDS(C)S.2008:1.2.3.8</w:t>
      </w:r>
      <w:r w:rsidRPr="00953E86">
        <w:t>)</w:t>
      </w:r>
    </w:p>
    <w:p w14:paraId="4C1C9F16" w14:textId="77777777" w:rsidR="00280C39" w:rsidRDefault="00280C39" w:rsidP="000422A4">
      <w:pPr>
        <w:keepNext/>
        <w:tabs>
          <w:tab w:val="left" w:pos="2894"/>
        </w:tabs>
        <w:spacing w:after="120" w:line="240" w:lineRule="auto"/>
        <w:rPr>
          <w:sz w:val="20"/>
          <w:szCs w:val="20"/>
        </w:rPr>
      </w:pPr>
      <w:r w:rsidRPr="008B5241">
        <w:rPr>
          <w:rStyle w:val="BodyTextChar"/>
        </w:rPr>
        <w:t>A corrective action plan addressing areas requiring improvement in order to meet the specified Standard or requirements is developed and implemented.</w:t>
      </w:r>
    </w:p>
    <w:p w14:paraId="010FE371"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59950E5C"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4654D4FC"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F7BACA0"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069A513E"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692B6634"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40FCB8F3"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A5016DF"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2D8A45A0" w14:textId="77777777" w:rsidR="00280C39" w:rsidRDefault="00280C39" w:rsidP="000422A4">
      <w:pPr>
        <w:pStyle w:val="OutcomeDescription"/>
        <w:rPr>
          <w:lang w:eastAsia="en-NZ"/>
        </w:rPr>
      </w:pPr>
    </w:p>
    <w:p w14:paraId="2C9DD215" w14:textId="77777777" w:rsidR="00280C39" w:rsidRPr="00953E86" w:rsidRDefault="00280C39" w:rsidP="000422A4">
      <w:pPr>
        <w:pStyle w:val="Heading5"/>
        <w:spacing w:before="120"/>
      </w:pPr>
      <w:r>
        <w:lastRenderedPageBreak/>
        <w:t>Criterion 1.2.3.9</w:t>
      </w:r>
      <w:r w:rsidRPr="00953E86">
        <w:t xml:space="preserve"> (</w:t>
      </w:r>
      <w:r>
        <w:t>HDS(C)S.2008:1.2.3.9</w:t>
      </w:r>
      <w:r w:rsidRPr="00953E86">
        <w:t>)</w:t>
      </w:r>
    </w:p>
    <w:p w14:paraId="3D9149FE" w14:textId="77777777" w:rsidR="00280C39" w:rsidRDefault="00280C39" w:rsidP="000422A4">
      <w:pPr>
        <w:keepNext/>
        <w:tabs>
          <w:tab w:val="left" w:pos="2894"/>
        </w:tabs>
        <w:spacing w:after="120" w:line="240" w:lineRule="auto"/>
        <w:rPr>
          <w:sz w:val="20"/>
          <w:szCs w:val="20"/>
        </w:rPr>
      </w:pPr>
      <w:r w:rsidRPr="008B5241">
        <w:rPr>
          <w:rStyle w:val="BodyTextChar"/>
        </w:rPr>
        <w:t>Actual and potential risks are identified, documented and where appropriate communicated to consumers, their family/whānau of choice, visitors, and those commonly associated with providing services. This shall include:</w:t>
      </w:r>
      <w:r>
        <w:rPr>
          <w:rStyle w:val="BodyTextChar"/>
        </w:rPr>
        <w:br/>
      </w:r>
      <w:r w:rsidRPr="008B5241">
        <w:rPr>
          <w:rStyle w:val="BodyTextChar"/>
        </w:rPr>
        <w:t>(a) Identified risks are monitored, analysed, evaluated, and reviewed at a frequency determined by the severity of the risk and the probability of change in the status of that risk;</w:t>
      </w:r>
      <w:r>
        <w:rPr>
          <w:rStyle w:val="BodyTextChar"/>
        </w:rPr>
        <w:br/>
      </w:r>
      <w:r w:rsidRPr="008B5241">
        <w:rPr>
          <w:rStyle w:val="BodyTextChar"/>
        </w:rPr>
        <w:t>(b) A process that addresses/treats the risks associated with service provision is developed and implemented.</w:t>
      </w:r>
    </w:p>
    <w:p w14:paraId="09D0715D"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1C99B954"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50679C5D"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1E67540"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712CED71"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639DF60B"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3DF4F6B6"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79A9817A"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76D90B98" w14:textId="77777777" w:rsidR="00280C39" w:rsidRDefault="00280C39" w:rsidP="000422A4">
      <w:pPr>
        <w:pStyle w:val="OutcomeDescription"/>
        <w:rPr>
          <w:lang w:eastAsia="en-NZ"/>
        </w:rPr>
      </w:pPr>
    </w:p>
    <w:p w14:paraId="7F9EC42B" w14:textId="77777777" w:rsidR="00280C39" w:rsidRPr="00953E86" w:rsidRDefault="00280C39" w:rsidP="000422A4">
      <w:pPr>
        <w:pStyle w:val="Heading4"/>
        <w:rPr>
          <w:rStyle w:val="Heading4Char"/>
          <w:b/>
          <w:bCs/>
          <w:iCs/>
        </w:rPr>
      </w:pPr>
      <w:r>
        <w:t xml:space="preserve">Standard 1.2.4: Adverse Event Reporting </w:t>
      </w:r>
      <w:r w:rsidRPr="00953E86">
        <w:rPr>
          <w:rStyle w:val="Heading4Char"/>
        </w:rPr>
        <w:t xml:space="preserve"> (</w:t>
      </w:r>
      <w:r>
        <w:t>HDS(C)S.2008:1.2.4</w:t>
      </w:r>
      <w:r w:rsidRPr="00953E86">
        <w:t>)</w:t>
      </w:r>
    </w:p>
    <w:p w14:paraId="08D8B2DD" w14:textId="77777777" w:rsidR="00280C39" w:rsidRDefault="00280C39" w:rsidP="000422A4">
      <w:pPr>
        <w:keepNext/>
        <w:tabs>
          <w:tab w:val="left" w:pos="3546"/>
        </w:tabs>
        <w:spacing w:after="120" w:line="240" w:lineRule="auto"/>
        <w:rPr>
          <w:rFonts w:cs="Arial"/>
          <w:sz w:val="20"/>
          <w:szCs w:val="20"/>
        </w:rPr>
      </w:pPr>
      <w:r w:rsidRPr="008B5241">
        <w:rPr>
          <w:rStyle w:val="BodyTextChar"/>
        </w:rPr>
        <w:t xml:space="preserve">All adverse, unplanned, or untoward events are systematically recorded by the service and reported to affected consumers and where appropriate their family/whānau of choice in an open manner. </w:t>
      </w:r>
    </w:p>
    <w:p w14:paraId="7C528AE5"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D19.3a.vi.; D19.3b; D19.3c  ARHSS D19.3a.vi.; D19.3b; D19.3c</w:t>
      </w:r>
    </w:p>
    <w:p w14:paraId="05A75F64"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01033DE6"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746A475D"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incident reporting policy that includes definitions and outlines responsibilities.  Individual reports are completed for each incident/accident.  There is timely RN assessment including afterhours for accident/incidents.  Incident/accident data is collated monthly, analysed for trends.  Data is linked to the organisation's quality and risk management programme.  Ten accident/incident forms for June 2019 were reviewed including four unwitnessed falls, four witnessed falls, one bruise and one challenging behaviour.  </w:t>
      </w:r>
    </w:p>
    <w:p w14:paraId="2C40BE70"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manager/RN had completed two section 31s, one for medication error (May 2019) and one for interrupted water supply due to falling tree on council land.  The service used water from their neighbouring swimming pool and were commended for good management of the situation and also assisting members of the community. There have been no outbreaks to report. </w:t>
      </w:r>
    </w:p>
    <w:p w14:paraId="4AD6933F" w14:textId="77777777" w:rsidR="00280C39" w:rsidRDefault="00280C39" w:rsidP="000422A4">
      <w:pPr>
        <w:pStyle w:val="OutcomeDescription"/>
        <w:rPr>
          <w:lang w:eastAsia="en-NZ"/>
        </w:rPr>
      </w:pPr>
    </w:p>
    <w:p w14:paraId="24DBB972" w14:textId="77777777" w:rsidR="00280C39" w:rsidRPr="00953E86" w:rsidRDefault="00280C39" w:rsidP="000422A4">
      <w:pPr>
        <w:pStyle w:val="Heading5"/>
        <w:spacing w:before="120"/>
      </w:pPr>
      <w:r>
        <w:lastRenderedPageBreak/>
        <w:t>Criterion 1.2.4.2</w:t>
      </w:r>
      <w:r w:rsidRPr="00953E86">
        <w:t xml:space="preserve"> (</w:t>
      </w:r>
      <w:r>
        <w:t>HDS(C)S.2008:1.2.4.2</w:t>
      </w:r>
      <w:r w:rsidRPr="00953E86">
        <w:t>)</w:t>
      </w:r>
    </w:p>
    <w:p w14:paraId="1C6610ED" w14:textId="77777777" w:rsidR="00280C39" w:rsidRDefault="00280C39" w:rsidP="000422A4">
      <w:pPr>
        <w:keepNext/>
        <w:tabs>
          <w:tab w:val="left" w:pos="2894"/>
        </w:tabs>
        <w:spacing w:after="120" w:line="240" w:lineRule="auto"/>
        <w:rPr>
          <w:sz w:val="20"/>
          <w:szCs w:val="20"/>
        </w:rPr>
      </w:pPr>
      <w:r w:rsidRPr="008B5241">
        <w:rPr>
          <w:rStyle w:val="BodyTextChar"/>
        </w:rPr>
        <w:t>The service provider understands their statutory and/or regulatory obligations in relation to essential notification reporting and the correct authority is notified where required.</w:t>
      </w:r>
    </w:p>
    <w:p w14:paraId="12A404A7"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3953491E"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4B28E48E"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7AD5018F"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58A9D351"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061CBABF"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1734EF94"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64D7D176"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468B8DC2" w14:textId="77777777" w:rsidR="00280C39" w:rsidRDefault="00280C39" w:rsidP="000422A4">
      <w:pPr>
        <w:pStyle w:val="OutcomeDescription"/>
        <w:rPr>
          <w:lang w:eastAsia="en-NZ"/>
        </w:rPr>
      </w:pPr>
    </w:p>
    <w:p w14:paraId="72CA28E9" w14:textId="77777777" w:rsidR="00280C39" w:rsidRPr="00953E86" w:rsidRDefault="00280C39" w:rsidP="000422A4">
      <w:pPr>
        <w:pStyle w:val="Heading5"/>
        <w:spacing w:before="120"/>
      </w:pPr>
      <w:r>
        <w:t>Criterion 1.2.4.3</w:t>
      </w:r>
      <w:r w:rsidRPr="00953E86">
        <w:t xml:space="preserve"> (</w:t>
      </w:r>
      <w:r>
        <w:t>HDS(C)S.2008:1.2.4.3</w:t>
      </w:r>
      <w:r w:rsidRPr="00953E86">
        <w:t>)</w:t>
      </w:r>
    </w:p>
    <w:p w14:paraId="50905FE4" w14:textId="77777777" w:rsidR="00280C39" w:rsidRDefault="00280C39" w:rsidP="000422A4">
      <w:pPr>
        <w:keepNext/>
        <w:tabs>
          <w:tab w:val="left" w:pos="2894"/>
        </w:tabs>
        <w:spacing w:after="120" w:line="240" w:lineRule="auto"/>
        <w:rPr>
          <w:sz w:val="20"/>
          <w:szCs w:val="20"/>
        </w:rPr>
      </w:pPr>
      <w:r w:rsidRPr="008B5241">
        <w:rPr>
          <w:rStyle w:val="BodyTextChar"/>
        </w:rPr>
        <w:t>The service provider documents adverse, unplanned, or untoward events including service shortfalls in order to identify opportunities to improve service delivery, and to identify and manage risk.</w:t>
      </w:r>
    </w:p>
    <w:p w14:paraId="4DBB815F"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2D5F07A8"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31B59252"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DBB28E9"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301D334F"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6B462E2B"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7E662AF8"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08B55F8"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6C6DD7E5" w14:textId="77777777" w:rsidR="00280C39" w:rsidRDefault="00280C39" w:rsidP="000422A4">
      <w:pPr>
        <w:pStyle w:val="OutcomeDescription"/>
        <w:rPr>
          <w:lang w:eastAsia="en-NZ"/>
        </w:rPr>
      </w:pPr>
    </w:p>
    <w:p w14:paraId="4D004D00" w14:textId="77777777" w:rsidR="00280C39" w:rsidRPr="00953E86" w:rsidRDefault="00280C39" w:rsidP="000422A4">
      <w:pPr>
        <w:pStyle w:val="Heading4"/>
        <w:rPr>
          <w:rStyle w:val="Heading4Char"/>
          <w:b/>
          <w:bCs/>
          <w:iCs/>
        </w:rPr>
      </w:pPr>
      <w:r>
        <w:lastRenderedPageBreak/>
        <w:t xml:space="preserve">Standard 1.2.7: Human Resource Management </w:t>
      </w:r>
      <w:r w:rsidRPr="00953E86">
        <w:rPr>
          <w:rStyle w:val="Heading4Char"/>
        </w:rPr>
        <w:t xml:space="preserve"> (</w:t>
      </w:r>
      <w:r>
        <w:t>HDS(C)S.2008:1.2.7</w:t>
      </w:r>
      <w:r w:rsidRPr="00953E86">
        <w:t>)</w:t>
      </w:r>
    </w:p>
    <w:p w14:paraId="1F96C68E" w14:textId="77777777" w:rsidR="00280C39" w:rsidRDefault="00280C39" w:rsidP="000422A4">
      <w:pPr>
        <w:keepNext/>
        <w:tabs>
          <w:tab w:val="left" w:pos="3546"/>
        </w:tabs>
        <w:spacing w:after="120" w:line="240" w:lineRule="auto"/>
        <w:rPr>
          <w:rFonts w:cs="Arial"/>
          <w:sz w:val="20"/>
          <w:szCs w:val="20"/>
        </w:rPr>
      </w:pPr>
      <w:r w:rsidRPr="008B5241">
        <w:rPr>
          <w:rStyle w:val="BodyTextChar"/>
        </w:rPr>
        <w:t xml:space="preserve">Human resource management processes are conducted in accordance with good employment practice and meet the requirements of legislation. </w:t>
      </w:r>
    </w:p>
    <w:p w14:paraId="764BE8FC"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D17.6; D17.7; D17.8; E4.5d; E4.5e; E4.5f; E4.5g; E4.5h  ARHSS D17.7, D17.9, D17.10, D17.11</w:t>
      </w:r>
    </w:p>
    <w:p w14:paraId="5935FC9D"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0728F0A0"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48A3D895"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human resources policies to support recruitment practices.  Five staff files reviewed (one registered nurse, two caregivers, one diversional therapist and one head cook) contained all relevant employment documentation.  The recruitment and staff selection process require that relevant checks are completed to validate the individual’s qualifications, experience and suitability for the role.  Staff sign a confidentiality clause on employment. Performance appraisals were current.  Current practising certificates were sighted for the nurse manager, relieving RN and allied health professionals.    </w:t>
      </w:r>
    </w:p>
    <w:p w14:paraId="50B89748"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orientation programme in place that provides new staff with relevant information for safe work practice.  Staff interviewed believed new staff were adequately orientated to the service on employment.  There is a two-yearly education plan that has been implemented and covers all the relevant requirements and additional topical in-service or education identified through internal audits, concerns or corrective actions.  Education is provided at least monthly co-ordinated with the staff meeting and include external speakers such as hospice.   There are three career force assessors including the DT and two senior caregivers.  The DT maintains records of staff training and individual attendance. </w:t>
      </w:r>
    </w:p>
    <w:p w14:paraId="5490861D"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11 caregivers who work in the dementia unit.  All 11 caregivers have completed the required dementia unit standards with one paper completed and currently being processed.   Staff have the opportunity to attend external education such DHB study days.  The nurse manager is interRAI trained and has attended an interRAI skills booster. </w:t>
      </w:r>
    </w:p>
    <w:p w14:paraId="4775E206"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Clinical staff complete competencies relevant to their role including medication competencies, manual handling, hoist, restraint, health and safety, skin care, food safety, infection control, fire safety and first aid.   </w:t>
      </w:r>
    </w:p>
    <w:p w14:paraId="106CD1B4" w14:textId="77777777" w:rsidR="00280C39" w:rsidRDefault="00280C39" w:rsidP="000422A4">
      <w:pPr>
        <w:pStyle w:val="OutcomeDescription"/>
        <w:rPr>
          <w:lang w:eastAsia="en-NZ"/>
        </w:rPr>
      </w:pPr>
    </w:p>
    <w:p w14:paraId="39B5B1D8" w14:textId="77777777" w:rsidR="00280C39" w:rsidRPr="00953E86" w:rsidRDefault="00280C39" w:rsidP="000422A4">
      <w:pPr>
        <w:pStyle w:val="Heading5"/>
        <w:spacing w:before="120"/>
      </w:pPr>
      <w:r>
        <w:t>Criterion 1.2.7.2</w:t>
      </w:r>
      <w:r w:rsidRPr="00953E86">
        <w:t xml:space="preserve"> (</w:t>
      </w:r>
      <w:r>
        <w:t>HDS(C)S.2008:1.2.7.2</w:t>
      </w:r>
      <w:r w:rsidRPr="00953E86">
        <w:t>)</w:t>
      </w:r>
    </w:p>
    <w:p w14:paraId="0A7481F1" w14:textId="77777777" w:rsidR="00280C39" w:rsidRDefault="00280C39" w:rsidP="000422A4">
      <w:pPr>
        <w:keepNext/>
        <w:tabs>
          <w:tab w:val="left" w:pos="2894"/>
        </w:tabs>
        <w:spacing w:after="120" w:line="240" w:lineRule="auto"/>
        <w:rPr>
          <w:sz w:val="20"/>
          <w:szCs w:val="20"/>
        </w:rPr>
      </w:pPr>
      <w:r w:rsidRPr="008B5241">
        <w:rPr>
          <w:rStyle w:val="BodyTextChar"/>
        </w:rPr>
        <w:t>Professional qualifications are validated, including evidence of registration and scope of practice for service providers.</w:t>
      </w:r>
    </w:p>
    <w:p w14:paraId="32A99F31"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304CEDD3"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124C7506"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A321197"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0DD9A05B"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70E97602"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47611859"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72EFDE47"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772F42B9" w14:textId="77777777" w:rsidR="00280C39" w:rsidRDefault="00280C39" w:rsidP="000422A4">
      <w:pPr>
        <w:pStyle w:val="OutcomeDescription"/>
        <w:rPr>
          <w:lang w:eastAsia="en-NZ"/>
        </w:rPr>
      </w:pPr>
    </w:p>
    <w:p w14:paraId="6B1FBA00" w14:textId="77777777" w:rsidR="00280C39" w:rsidRPr="00953E86" w:rsidRDefault="00280C39" w:rsidP="000422A4">
      <w:pPr>
        <w:pStyle w:val="Heading5"/>
        <w:spacing w:before="120"/>
      </w:pPr>
      <w:r>
        <w:lastRenderedPageBreak/>
        <w:t>Criterion 1.2.7.3</w:t>
      </w:r>
      <w:r w:rsidRPr="00953E86">
        <w:t xml:space="preserve"> (</w:t>
      </w:r>
      <w:r>
        <w:t>HDS(C)S.2008:1.2.7.3</w:t>
      </w:r>
      <w:r w:rsidRPr="00953E86">
        <w:t>)</w:t>
      </w:r>
    </w:p>
    <w:p w14:paraId="3B2F8983" w14:textId="77777777" w:rsidR="00280C39" w:rsidRDefault="00280C39" w:rsidP="000422A4">
      <w:pPr>
        <w:keepNext/>
        <w:tabs>
          <w:tab w:val="left" w:pos="2894"/>
        </w:tabs>
        <w:spacing w:after="120" w:line="240" w:lineRule="auto"/>
        <w:rPr>
          <w:sz w:val="20"/>
          <w:szCs w:val="20"/>
        </w:rPr>
      </w:pPr>
      <w:r w:rsidRPr="008B5241">
        <w:rPr>
          <w:rStyle w:val="BodyTextChar"/>
        </w:rPr>
        <w:t>The appointment of appropriate service providers to safely meet the needs of consumers.</w:t>
      </w:r>
    </w:p>
    <w:p w14:paraId="29BB35A4"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0E05A042"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08E1C8FD"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8E8508D"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6367055E"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0245C051"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48EF9CBF"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2B5D2382"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2F27EDB9" w14:textId="77777777" w:rsidR="00280C39" w:rsidRDefault="00280C39" w:rsidP="000422A4">
      <w:pPr>
        <w:pStyle w:val="OutcomeDescription"/>
        <w:rPr>
          <w:lang w:eastAsia="en-NZ"/>
        </w:rPr>
      </w:pPr>
    </w:p>
    <w:p w14:paraId="29D78E3A" w14:textId="77777777" w:rsidR="00280C39" w:rsidRPr="00953E86" w:rsidRDefault="00280C39" w:rsidP="000422A4">
      <w:pPr>
        <w:pStyle w:val="Heading5"/>
        <w:spacing w:before="120"/>
      </w:pPr>
      <w:r>
        <w:t>Criterion 1.2.7.4</w:t>
      </w:r>
      <w:r w:rsidRPr="00953E86">
        <w:t xml:space="preserve"> (</w:t>
      </w:r>
      <w:r>
        <w:t>HDS(C)S.2008:1.2.7.4</w:t>
      </w:r>
      <w:r w:rsidRPr="00953E86">
        <w:t>)</w:t>
      </w:r>
    </w:p>
    <w:p w14:paraId="4D780D81" w14:textId="77777777" w:rsidR="00280C39" w:rsidRDefault="00280C39" w:rsidP="000422A4">
      <w:pPr>
        <w:keepNext/>
        <w:tabs>
          <w:tab w:val="left" w:pos="2894"/>
        </w:tabs>
        <w:spacing w:after="120" w:line="240" w:lineRule="auto"/>
        <w:rPr>
          <w:sz w:val="20"/>
          <w:szCs w:val="20"/>
        </w:rPr>
      </w:pPr>
      <w:r w:rsidRPr="008B5241">
        <w:rPr>
          <w:rStyle w:val="BodyTextChar"/>
        </w:rPr>
        <w:t>New service providers receive an orientation/induction programme that covers the essential components of the service provided.</w:t>
      </w:r>
    </w:p>
    <w:p w14:paraId="11AADDD1"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630C4722"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6911C3A2"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698B0759"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15A5D7F2"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65A26FF"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1B96D470"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04609153"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07B3DF51" w14:textId="77777777" w:rsidR="00280C39" w:rsidRDefault="00280C39" w:rsidP="000422A4">
      <w:pPr>
        <w:pStyle w:val="OutcomeDescription"/>
        <w:rPr>
          <w:lang w:eastAsia="en-NZ"/>
        </w:rPr>
      </w:pPr>
    </w:p>
    <w:p w14:paraId="1A8AE8D1" w14:textId="77777777" w:rsidR="00280C39" w:rsidRPr="00953E86" w:rsidRDefault="00280C39" w:rsidP="000422A4">
      <w:pPr>
        <w:pStyle w:val="Heading5"/>
        <w:spacing w:before="120"/>
      </w:pPr>
      <w:r>
        <w:t>Criterion 1.2.7.5</w:t>
      </w:r>
      <w:r w:rsidRPr="00953E86">
        <w:t xml:space="preserve"> (</w:t>
      </w:r>
      <w:r>
        <w:t>HDS(C)S.2008:1.2.7.5</w:t>
      </w:r>
      <w:r w:rsidRPr="00953E86">
        <w:t>)</w:t>
      </w:r>
    </w:p>
    <w:p w14:paraId="5E124ADA" w14:textId="77777777" w:rsidR="00280C39" w:rsidRDefault="00280C39" w:rsidP="000422A4">
      <w:pPr>
        <w:keepNext/>
        <w:tabs>
          <w:tab w:val="left" w:pos="2894"/>
        </w:tabs>
        <w:spacing w:after="120" w:line="240" w:lineRule="auto"/>
        <w:rPr>
          <w:sz w:val="20"/>
          <w:szCs w:val="20"/>
        </w:rPr>
      </w:pPr>
      <w:r w:rsidRPr="008B5241">
        <w:rPr>
          <w:rStyle w:val="BodyTextChar"/>
        </w:rPr>
        <w:t>A system to identify, plan, facilitate, and record ongoing education for service providers to provide safe and effective services to consumers.</w:t>
      </w:r>
    </w:p>
    <w:p w14:paraId="7ECE7E7C"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52D74D76"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28C38FCB"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7170361C"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14:paraId="78D8C86E"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2F8E1255"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78620FC8"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650461BE"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74269A0D" w14:textId="77777777" w:rsidR="00280C39" w:rsidRDefault="00280C39" w:rsidP="000422A4">
      <w:pPr>
        <w:pStyle w:val="OutcomeDescription"/>
        <w:rPr>
          <w:lang w:eastAsia="en-NZ"/>
        </w:rPr>
      </w:pPr>
    </w:p>
    <w:p w14:paraId="07F0D15F" w14:textId="77777777" w:rsidR="00280C39" w:rsidRPr="00953E86" w:rsidRDefault="00280C39" w:rsidP="000422A4">
      <w:pPr>
        <w:pStyle w:val="Heading4"/>
        <w:rPr>
          <w:rStyle w:val="Heading4Char"/>
          <w:b/>
          <w:bCs/>
          <w:iCs/>
        </w:rPr>
      </w:pPr>
      <w:r>
        <w:t xml:space="preserve">Standard 1.2.8: Service Provider Availability </w:t>
      </w:r>
      <w:r w:rsidRPr="00953E86">
        <w:rPr>
          <w:rStyle w:val="Heading4Char"/>
        </w:rPr>
        <w:t xml:space="preserve"> (</w:t>
      </w:r>
      <w:r>
        <w:t>HDS(C)S.2008:1.2.8</w:t>
      </w:r>
      <w:r w:rsidRPr="00953E86">
        <w:t>)</w:t>
      </w:r>
    </w:p>
    <w:p w14:paraId="3C9CEBAD" w14:textId="77777777" w:rsidR="00280C39" w:rsidRDefault="00280C39" w:rsidP="000422A4">
      <w:pPr>
        <w:keepNext/>
        <w:tabs>
          <w:tab w:val="left" w:pos="3546"/>
        </w:tabs>
        <w:spacing w:after="120" w:line="240" w:lineRule="auto"/>
        <w:rPr>
          <w:rFonts w:cs="Arial"/>
          <w:sz w:val="20"/>
          <w:szCs w:val="20"/>
        </w:rPr>
      </w:pPr>
      <w:r w:rsidRPr="008B5241">
        <w:rPr>
          <w:rStyle w:val="BodyTextChar"/>
        </w:rPr>
        <w:t>Consumers receive timely, appropriate, and safe service from suitably qualified/skilled and/or experienced service providers.</w:t>
      </w:r>
    </w:p>
    <w:p w14:paraId="6B0A0E3B"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D17.1; D17.3a; D17.3 b; D17.3c; D17.3e; D17.3f; D17.3g; D17.4a; D17.4c; D17.4d; E4.5 a; E4.5 b; E4.5c  ARHSS D17.1; D17.3; D17.4; D17.6; D17.8</w:t>
      </w:r>
    </w:p>
    <w:p w14:paraId="7BD0EB16"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18D79C5D"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22964885"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documented rationale for determining staffing levels and skill mixes for safe service delivery.  There is a roster that provides sufficient and appropriate coverage for the effective delivery of care and support.  The manager/RN is full-time and covers the on-call requirement 24 hours. There is a part-time RN who works two hours a day from Monday to Friday.  She has aged care experience and is currently completing a master’s in nursing and is a nursing tutor.  </w:t>
      </w:r>
    </w:p>
    <w:p w14:paraId="7A68DAA6"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rest home, there are two caregivers (one full shift and one 7– 11am (and in the afternoons two caregivers (one full shift and one 4.30-8pm). The DT provides recreation from 9am-12pm in the rest home Monday to Friday.   There is one caregiver on night shift. </w:t>
      </w:r>
    </w:p>
    <w:p w14:paraId="23990552"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the dementia unit on mornings, there are two caregivers (one full shift and one 7am – 1pm) and two caregivers on afternoons (one full shift and one 3-9 pm).   A recreational therapist (caregiver) is based in the dementia unit from 2-5pm Monday to Friday.   There is one caregiver on night shift with another caregiver that sleeps over on-site.  Caregivers complete laundry duties as part of their duties.  There is a designated cleaner on mornings 7am – 1pm seven days a week.  Caregivers stated there is enough time in their shift to complete all resident cares.  Residents and relatives interviewed inform there are sufficient staff on duty at all times.  There is the flexibility on the roster to increase hours to meet resident acuity.   </w:t>
      </w:r>
    </w:p>
    <w:p w14:paraId="406DEDBC" w14:textId="77777777" w:rsidR="00280C39" w:rsidRDefault="00280C39" w:rsidP="000422A4">
      <w:pPr>
        <w:pStyle w:val="OutcomeDescription"/>
        <w:rPr>
          <w:lang w:eastAsia="en-NZ"/>
        </w:rPr>
      </w:pPr>
    </w:p>
    <w:p w14:paraId="5446220F" w14:textId="77777777" w:rsidR="00280C39" w:rsidRPr="00953E86" w:rsidRDefault="00280C39" w:rsidP="000422A4">
      <w:pPr>
        <w:pStyle w:val="Heading5"/>
        <w:spacing w:before="120"/>
      </w:pPr>
      <w:r>
        <w:t>Criterion 1.2.8.1</w:t>
      </w:r>
      <w:r w:rsidRPr="00953E86">
        <w:t xml:space="preserve"> (</w:t>
      </w:r>
      <w:r>
        <w:t>HDS(C)S.2008:1.2.8.1</w:t>
      </w:r>
      <w:r w:rsidRPr="00953E86">
        <w:t>)</w:t>
      </w:r>
    </w:p>
    <w:p w14:paraId="21956E58" w14:textId="77777777" w:rsidR="00280C39" w:rsidRDefault="00280C39" w:rsidP="000422A4">
      <w:pPr>
        <w:keepNext/>
        <w:tabs>
          <w:tab w:val="left" w:pos="2894"/>
        </w:tabs>
        <w:spacing w:after="120" w:line="240" w:lineRule="auto"/>
        <w:rPr>
          <w:sz w:val="20"/>
          <w:szCs w:val="20"/>
        </w:rPr>
      </w:pPr>
      <w:r w:rsidRPr="008B5241">
        <w:rPr>
          <w:rStyle w:val="BodyTextChar"/>
        </w:rPr>
        <w:t>There is a clearly documented and implemented process which determines service provider levels and skill mixes in order to provide safe service delivery.</w:t>
      </w:r>
    </w:p>
    <w:p w14:paraId="7CB6F816"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12586732"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647B9EBC"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75858DA0"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1F973295"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067C308F"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14:paraId="655F9ACA"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FC2241B"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75EFE8C9" w14:textId="77777777" w:rsidR="00280C39" w:rsidRDefault="00280C39" w:rsidP="000422A4">
      <w:pPr>
        <w:pStyle w:val="OutcomeDescription"/>
        <w:rPr>
          <w:lang w:eastAsia="en-NZ"/>
        </w:rPr>
      </w:pPr>
    </w:p>
    <w:p w14:paraId="0FC26414" w14:textId="77777777" w:rsidR="00280C39" w:rsidRDefault="00280C39" w:rsidP="000422A4">
      <w:pPr>
        <w:pStyle w:val="Heading2"/>
        <w:rPr>
          <w:lang w:eastAsia="en-NZ"/>
        </w:rPr>
      </w:pPr>
      <w:r>
        <w:rPr>
          <w:lang w:eastAsia="en-NZ"/>
        </w:rPr>
        <w:t>Outcome 1.3: Continuum of Service Delivery</w:t>
      </w:r>
    </w:p>
    <w:p w14:paraId="2F860CE3" w14:textId="77777777" w:rsidR="00280C39" w:rsidRDefault="00280C39" w:rsidP="000422A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14:paraId="44A92E17" w14:textId="77777777" w:rsidR="00280C39" w:rsidRPr="00953E86" w:rsidRDefault="00280C39" w:rsidP="000422A4">
      <w:pPr>
        <w:pStyle w:val="Heading4"/>
        <w:rPr>
          <w:rStyle w:val="Heading4Char"/>
          <w:b/>
          <w:bCs/>
          <w:iCs/>
        </w:rPr>
      </w:pPr>
      <w:r>
        <w:t>Standard 1.3.3: Service Provision Requirements</w:t>
      </w:r>
      <w:r w:rsidRPr="00953E86">
        <w:rPr>
          <w:rStyle w:val="Heading4Char"/>
        </w:rPr>
        <w:t xml:space="preserve"> (</w:t>
      </w:r>
      <w:r>
        <w:t>HDS(C)S.2008:1.3.3</w:t>
      </w:r>
      <w:r w:rsidRPr="00953E86">
        <w:t>)</w:t>
      </w:r>
    </w:p>
    <w:p w14:paraId="295A0917" w14:textId="77777777" w:rsidR="00280C39" w:rsidRDefault="00280C39" w:rsidP="000422A4">
      <w:pPr>
        <w:keepNext/>
        <w:tabs>
          <w:tab w:val="left" w:pos="3546"/>
        </w:tabs>
        <w:spacing w:after="120" w:line="240" w:lineRule="auto"/>
        <w:rPr>
          <w:rFonts w:cs="Arial"/>
          <w:sz w:val="20"/>
          <w:szCs w:val="20"/>
        </w:rPr>
      </w:pPr>
      <w:r w:rsidRPr="008B5241">
        <w:rPr>
          <w:rStyle w:val="BodyTextChar"/>
        </w:rPr>
        <w:t>Consumers receive timely, competent, and appropriate services in order to meet their assessed needs and desired outcome/goals.</w:t>
      </w:r>
    </w:p>
    <w:p w14:paraId="7E1B7DEF"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D3.1c; D9.1; D9.2; D16.3a; D16.3e; D16.3l; D16.5b; D16.5ci; D16.5c.ii; D16.5e  ARHSS D3.1c; D9.1; D9.2; D16.3a; D16.3d; D16.5b; D16.5d; D16.5e; D16.5i</w:t>
      </w:r>
    </w:p>
    <w:p w14:paraId="7FBB3E12"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4D49294E"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0AC27D6A" w14:textId="77777777" w:rsidR="00280C39" w:rsidRPr="000E46BC"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PlaceholderText"/>
          <w:color w:val="auto"/>
        </w:rPr>
      </w:pPr>
      <w:r>
        <w:rPr>
          <w:rStyle w:val="BodyTextChar"/>
        </w:rPr>
        <w:t>Five</w:t>
      </w:r>
      <w:r w:rsidRPr="000E46BC">
        <w:rPr>
          <w:rStyle w:val="PlaceholderText"/>
          <w:color w:val="auto"/>
        </w:rPr>
        <w:t xml:space="preserve"> resident files were reviewed (</w:t>
      </w:r>
      <w:r>
        <w:rPr>
          <w:rStyle w:val="PlaceholderText"/>
          <w:color w:val="auto"/>
        </w:rPr>
        <w:t xml:space="preserve">three </w:t>
      </w:r>
      <w:r w:rsidRPr="000E46BC">
        <w:rPr>
          <w:rStyle w:val="PlaceholderText"/>
          <w:color w:val="auto"/>
        </w:rPr>
        <w:t xml:space="preserve">rest home </w:t>
      </w:r>
      <w:r>
        <w:rPr>
          <w:rStyle w:val="PlaceholderText"/>
          <w:color w:val="auto"/>
        </w:rPr>
        <w:t xml:space="preserve">including one younger resident under ACC </w:t>
      </w:r>
      <w:r w:rsidRPr="000E46BC">
        <w:rPr>
          <w:rStyle w:val="PlaceholderText"/>
          <w:color w:val="auto"/>
        </w:rPr>
        <w:t xml:space="preserve">and </w:t>
      </w:r>
      <w:r>
        <w:rPr>
          <w:rStyle w:val="PlaceholderText"/>
          <w:color w:val="auto"/>
        </w:rPr>
        <w:t xml:space="preserve">one younger resident under a long-term chronic health condition – LTS-CHC) and </w:t>
      </w:r>
      <w:r w:rsidRPr="000E46BC">
        <w:rPr>
          <w:rStyle w:val="PlaceholderText"/>
          <w:color w:val="auto"/>
        </w:rPr>
        <w:t xml:space="preserve">two dementia </w:t>
      </w:r>
      <w:r>
        <w:rPr>
          <w:rStyle w:val="PlaceholderText"/>
          <w:color w:val="auto"/>
        </w:rPr>
        <w:t xml:space="preserve">care resident files.   </w:t>
      </w:r>
      <w:r w:rsidRPr="000E46BC">
        <w:rPr>
          <w:rStyle w:val="PlaceholderText"/>
          <w:color w:val="auto"/>
        </w:rPr>
        <w:t>All long-term care plans identified that a registered nurse (RN) has undertaken an initial assessment, interRAI assessment</w:t>
      </w:r>
      <w:r>
        <w:rPr>
          <w:rStyle w:val="PlaceholderText"/>
          <w:color w:val="auto"/>
        </w:rPr>
        <w:t xml:space="preserve"> (including for the ACC and LTS-CHC resident)</w:t>
      </w:r>
      <w:r w:rsidRPr="000E46BC">
        <w:rPr>
          <w:rStyle w:val="PlaceholderText"/>
          <w:color w:val="auto"/>
        </w:rPr>
        <w:t xml:space="preserve"> and developed long-term care plans within the required timeframes.  The interRAI assessment links to the long-term care plan.  Interventions are documented in order to guide the care staff.</w:t>
      </w:r>
      <w:r>
        <w:rPr>
          <w:rStyle w:val="PlaceholderText"/>
          <w:color w:val="auto"/>
        </w:rPr>
        <w:t xml:space="preserve">  </w:t>
      </w:r>
      <w:r w:rsidRPr="000E46BC">
        <w:rPr>
          <w:rStyle w:val="PlaceholderText"/>
          <w:color w:val="auto"/>
        </w:rPr>
        <w:t xml:space="preserve">All residents/family confirmed on interview that they are involved in the care planning process and review.  </w:t>
      </w:r>
      <w:r>
        <w:rPr>
          <w:rStyle w:val="PlaceholderText"/>
          <w:color w:val="auto"/>
        </w:rPr>
        <w:t xml:space="preserve">Four of five long-term care plans had been evaluated six monthly.  One dementia care resident had not been at the service long enough for a review.  </w:t>
      </w:r>
      <w:r w:rsidRPr="000E46BC">
        <w:rPr>
          <w:rStyle w:val="PlaceholderText"/>
          <w:color w:val="auto"/>
        </w:rPr>
        <w:t xml:space="preserve"> </w:t>
      </w:r>
    </w:p>
    <w:p w14:paraId="62520A72" w14:textId="77777777" w:rsidR="00280C39" w:rsidRPr="000E46BC"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PlaceholderText"/>
          <w:color w:val="auto"/>
        </w:rPr>
      </w:pPr>
      <w:r w:rsidRPr="000E46BC">
        <w:rPr>
          <w:rStyle w:val="PlaceholderText"/>
          <w:color w:val="auto"/>
        </w:rPr>
        <w:t xml:space="preserve">Medical assessments were completed on admission by the general practitioner (GP) within </w:t>
      </w:r>
      <w:r>
        <w:rPr>
          <w:rStyle w:val="PlaceholderText"/>
          <w:color w:val="auto"/>
        </w:rPr>
        <w:t>five days</w:t>
      </w:r>
      <w:r w:rsidRPr="000E46BC">
        <w:rPr>
          <w:rStyle w:val="PlaceholderText"/>
          <w:color w:val="auto"/>
        </w:rPr>
        <w:t xml:space="preserve"> of admission.  </w:t>
      </w:r>
      <w:r>
        <w:rPr>
          <w:rStyle w:val="PlaceholderText"/>
          <w:color w:val="auto"/>
        </w:rPr>
        <w:t xml:space="preserve">The GP (interviewed) is one of three GPs from a local medical centre who visit the service weekly (for three weeks of the month) to complete three monthly reviews and see any residents of RN concern.   </w:t>
      </w:r>
      <w:r w:rsidRPr="000E46BC">
        <w:rPr>
          <w:rStyle w:val="PlaceholderText"/>
          <w:color w:val="auto"/>
        </w:rPr>
        <w:t xml:space="preserve">All </w:t>
      </w:r>
      <w:r>
        <w:rPr>
          <w:rStyle w:val="PlaceholderText"/>
          <w:color w:val="auto"/>
        </w:rPr>
        <w:t xml:space="preserve">resident </w:t>
      </w:r>
      <w:r w:rsidRPr="000E46BC">
        <w:rPr>
          <w:rStyle w:val="PlaceholderText"/>
          <w:color w:val="auto"/>
        </w:rPr>
        <w:t xml:space="preserve">files reviewed evidenced at least three-monthly GP reviews in the rest home and dementia unit.  </w:t>
      </w:r>
      <w:r>
        <w:rPr>
          <w:rStyle w:val="PlaceholderText"/>
          <w:color w:val="auto"/>
        </w:rPr>
        <w:t xml:space="preserve">The GP confirmed there is good liaison with the mental health services for the older person.  </w:t>
      </w:r>
      <w:r w:rsidRPr="000E46BC">
        <w:rPr>
          <w:rStyle w:val="PlaceholderText"/>
          <w:color w:val="auto"/>
        </w:rPr>
        <w:t>The</w:t>
      </w:r>
      <w:r>
        <w:rPr>
          <w:rStyle w:val="PlaceholderText"/>
          <w:color w:val="auto"/>
        </w:rPr>
        <w:t xml:space="preserve">re is an after-hours service available. </w:t>
      </w:r>
      <w:r w:rsidRPr="000E46BC">
        <w:rPr>
          <w:rStyle w:val="PlaceholderText"/>
          <w:color w:val="auto"/>
        </w:rPr>
        <w:t xml:space="preserve"> </w:t>
      </w:r>
    </w:p>
    <w:p w14:paraId="0067A770" w14:textId="77777777" w:rsidR="00280C39" w:rsidRPr="000E46BC"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PlaceholderText"/>
          <w:color w:val="auto"/>
        </w:rPr>
      </w:pPr>
      <w:r w:rsidRPr="000E46BC">
        <w:rPr>
          <w:rStyle w:val="PlaceholderText"/>
          <w:color w:val="auto"/>
        </w:rPr>
        <w:t xml:space="preserve">Allied health interventions were documented for visits and consultations.  Referrals are made to a physiotherapist and dietitian as required.   </w:t>
      </w:r>
    </w:p>
    <w:p w14:paraId="238F1602" w14:textId="77777777" w:rsidR="00280C39" w:rsidRPr="000E46BC"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PlaceholderText"/>
          <w:color w:val="auto"/>
        </w:rPr>
      </w:pPr>
      <w:r w:rsidRPr="000E46BC">
        <w:rPr>
          <w:rStyle w:val="PlaceholderText"/>
          <w:color w:val="auto"/>
        </w:rPr>
        <w:t xml:space="preserve">The caregivers complete a verbal handover between each shift, and these are held in a private area.  Progress notes are written </w:t>
      </w:r>
      <w:r>
        <w:rPr>
          <w:rStyle w:val="PlaceholderText"/>
          <w:color w:val="auto"/>
        </w:rPr>
        <w:t xml:space="preserve">each shift </w:t>
      </w:r>
      <w:r w:rsidRPr="000E46BC">
        <w:rPr>
          <w:rStyle w:val="PlaceholderText"/>
          <w:color w:val="auto"/>
        </w:rPr>
        <w:t xml:space="preserve">and as necessary by </w:t>
      </w:r>
      <w:r>
        <w:rPr>
          <w:rStyle w:val="PlaceholderText"/>
          <w:color w:val="auto"/>
        </w:rPr>
        <w:t>caregivers</w:t>
      </w:r>
      <w:r w:rsidRPr="000E46BC">
        <w:rPr>
          <w:rStyle w:val="PlaceholderText"/>
          <w:color w:val="auto"/>
        </w:rPr>
        <w:t xml:space="preserve">.  The RN </w:t>
      </w:r>
      <w:r>
        <w:rPr>
          <w:rStyle w:val="PlaceholderText"/>
          <w:color w:val="auto"/>
        </w:rPr>
        <w:t xml:space="preserve">reviews progress notes and </w:t>
      </w:r>
      <w:r w:rsidRPr="000E46BC">
        <w:rPr>
          <w:rStyle w:val="PlaceholderText"/>
          <w:color w:val="auto"/>
        </w:rPr>
        <w:t xml:space="preserve">adds input </w:t>
      </w:r>
      <w:r>
        <w:rPr>
          <w:rStyle w:val="PlaceholderText"/>
          <w:color w:val="auto"/>
        </w:rPr>
        <w:t xml:space="preserve">for resident </w:t>
      </w:r>
      <w:r w:rsidRPr="000E46BC">
        <w:rPr>
          <w:rStyle w:val="PlaceholderText"/>
          <w:color w:val="auto"/>
        </w:rPr>
        <w:t>changes</w:t>
      </w:r>
      <w:r>
        <w:rPr>
          <w:rStyle w:val="PlaceholderText"/>
          <w:color w:val="auto"/>
        </w:rPr>
        <w:t>, GP or allied health consultations, accidents and incidents and family discussions.</w:t>
      </w:r>
    </w:p>
    <w:p w14:paraId="434C058C"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PlaceholderText"/>
          <w:color w:val="auto"/>
        </w:rPr>
      </w:pPr>
      <w:r w:rsidRPr="000E46BC">
        <w:rPr>
          <w:rStyle w:val="PlaceholderText"/>
          <w:color w:val="auto"/>
        </w:rPr>
        <w:t>Tracer methodology: Rest Home resident</w:t>
      </w:r>
      <w:r>
        <w:rPr>
          <w:rStyle w:val="PlaceholderText"/>
          <w:color w:val="auto"/>
        </w:rPr>
        <w:t xml:space="preserve"> under long-term chronic health funding due to adjustment disorder, epilepsy and falls.  </w:t>
      </w:r>
    </w:p>
    <w:p w14:paraId="567DA446"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PlaceholderText"/>
          <w:color w:val="auto"/>
        </w:rPr>
      </w:pPr>
      <w:r>
        <w:rPr>
          <w:rStyle w:val="PlaceholderText"/>
          <w:color w:val="auto"/>
        </w:rPr>
        <w:t xml:space="preserve">The resident’s routine interRAI assessment, long-term care plan, allied health notes, activity plan and monitoring charts and medication chart were reviewed.   The caregivers and DT were interviewed.  The resident was unable to be interviewed and the family did not visit on the day of audit. </w:t>
      </w:r>
    </w:p>
    <w:p w14:paraId="2D13F828" w14:textId="77777777" w:rsidR="00280C39" w:rsidRPr="000E46BC"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PlaceholderText"/>
          <w:color w:val="auto"/>
        </w:rPr>
      </w:pPr>
      <w:r>
        <w:rPr>
          <w:rStyle w:val="PlaceholderText"/>
          <w:color w:val="auto"/>
        </w:rPr>
        <w:t xml:space="preserve">The interRAI assessment triggered falls risk and known behaviours and medical conditions were care planned.  There was an information card in the resident file on the types of seizures the resident experiences and first aid and seizure management.  The caregivers confirmed they were familiar with the resident’s condition and there was a first aider on duty at all times.  Falls prevention strategies documented in the care plan included use of walking frame, sensor mat, supervision when out of bed, two hourly checks and providing a clutter free environment.  The DT explained that when the resident becomes agitated one on one time is spent with the resident reminiscing and they help with household tasks such as setting table, folding washing.   A behaviour chart is maintained and has identified loud noises as a trigger for behaviours.  The GP reviews the </w:t>
      </w:r>
      <w:r>
        <w:rPr>
          <w:rStyle w:val="PlaceholderText"/>
          <w:color w:val="auto"/>
        </w:rPr>
        <w:lastRenderedPageBreak/>
        <w:t xml:space="preserve">resident at least three monthly and completed referrals to physio for falls and to neurology for review of seizures.   Both referrals had been actioned and letters sighted in the resident file. </w:t>
      </w:r>
    </w:p>
    <w:p w14:paraId="7223F17E"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PlaceholderText"/>
          <w:color w:val="auto"/>
        </w:rPr>
      </w:pPr>
      <w:r w:rsidRPr="000E46BC">
        <w:rPr>
          <w:rStyle w:val="PlaceholderText"/>
          <w:color w:val="auto"/>
        </w:rPr>
        <w:t xml:space="preserve">Tracer methodology: Dementia </w:t>
      </w:r>
      <w:r>
        <w:rPr>
          <w:rStyle w:val="PlaceholderText"/>
          <w:color w:val="auto"/>
        </w:rPr>
        <w:t xml:space="preserve">level of care </w:t>
      </w:r>
      <w:r w:rsidRPr="000E46BC">
        <w:rPr>
          <w:rStyle w:val="PlaceholderText"/>
          <w:color w:val="auto"/>
        </w:rPr>
        <w:t>resident.</w:t>
      </w:r>
    </w:p>
    <w:p w14:paraId="67F45C3E"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PlaceholderText"/>
          <w:color w:val="auto"/>
        </w:rPr>
      </w:pPr>
      <w:r>
        <w:rPr>
          <w:rStyle w:val="PlaceholderText"/>
          <w:color w:val="auto"/>
        </w:rPr>
        <w:t xml:space="preserve">The resident has diagnosed dementia and prone to urinary tract infections with delirium.  The resident first interRAI assessment, long-term care plan, short-term care plans, monitoring charts, progress notes medication chart and GP notes were reviewed.  The relative and infection control coordinator (manager/RN) were interviewed.  </w:t>
      </w:r>
    </w:p>
    <w:p w14:paraId="24839EE7" w14:textId="77777777" w:rsidR="00280C39" w:rsidRPr="00E15534"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PlaceholderText"/>
          <w:color w:val="auto"/>
        </w:rPr>
        <w:t xml:space="preserve">The resident was admitted from hospital post delirium with falls.  The first interRAI assessment triggered mood and the long-term care plan documented potential causes for mood changes and confusion.  Interventions includes re-direction and de-escalation techniques including activities.  Staff are required to report increased confusion as the resident is prone to UTIs and the GP is to be notified.  The resident has had two UTIs since admission and short-term care plans had been completed and reviewed until the infection had resolved.  The infection control coordinator stated that the infections had been reported and included in the monthly collations.  Interventions included a fluid balance chart in place (sighted) to monitor and encourage adequate fluid intake.  The relative interviewed confirmed they are kept informed on the resident health status including infections.  The relative was very happy with the care and stated the manager and staff were caring and respectful.  </w:t>
      </w:r>
    </w:p>
    <w:p w14:paraId="6873B85E" w14:textId="77777777" w:rsidR="00280C39" w:rsidRDefault="00280C39" w:rsidP="000422A4">
      <w:pPr>
        <w:pStyle w:val="OutcomeDescription"/>
        <w:rPr>
          <w:lang w:eastAsia="en-NZ"/>
        </w:rPr>
      </w:pPr>
    </w:p>
    <w:p w14:paraId="3A74CDAF" w14:textId="77777777" w:rsidR="00280C39" w:rsidRPr="00953E86" w:rsidRDefault="00280C39" w:rsidP="000422A4">
      <w:pPr>
        <w:pStyle w:val="Heading5"/>
        <w:spacing w:before="120"/>
      </w:pPr>
      <w:r>
        <w:t>Criterion 1.3.3.1</w:t>
      </w:r>
      <w:r w:rsidRPr="00953E86">
        <w:t xml:space="preserve"> (</w:t>
      </w:r>
      <w:r>
        <w:t>HDS(C)S.2008:1.3.3.1</w:t>
      </w:r>
      <w:r w:rsidRPr="00953E86">
        <w:t>)</w:t>
      </w:r>
    </w:p>
    <w:p w14:paraId="2E037CC1" w14:textId="77777777" w:rsidR="00280C39" w:rsidRDefault="00280C39" w:rsidP="000422A4">
      <w:pPr>
        <w:keepNext/>
        <w:tabs>
          <w:tab w:val="left" w:pos="2894"/>
        </w:tabs>
        <w:spacing w:after="120" w:line="240" w:lineRule="auto"/>
        <w:rPr>
          <w:sz w:val="20"/>
          <w:szCs w:val="20"/>
        </w:rPr>
      </w:pPr>
      <w:r w:rsidRPr="008B5241">
        <w:rPr>
          <w:rStyle w:val="BodyTextChar"/>
        </w:rPr>
        <w:t>Each stage of service provision (assessment, planning, provision, evaluation, review, and exit) is undertaken by suitably qualified and/or experienced service providers who are competent to perform the function.</w:t>
      </w:r>
    </w:p>
    <w:p w14:paraId="56D5CB35"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62E19AF3"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04024F4C"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67A8C31D"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50522BB1"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7B62FE50"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1FC33B2D"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FC1E76B"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6CD7C4F1" w14:textId="77777777" w:rsidR="00280C39" w:rsidRDefault="00280C39" w:rsidP="000422A4">
      <w:pPr>
        <w:pStyle w:val="OutcomeDescription"/>
        <w:rPr>
          <w:lang w:eastAsia="en-NZ"/>
        </w:rPr>
      </w:pPr>
    </w:p>
    <w:p w14:paraId="2CAB3FEC" w14:textId="77777777" w:rsidR="00280C39" w:rsidRPr="00953E86" w:rsidRDefault="00280C39" w:rsidP="000422A4">
      <w:pPr>
        <w:pStyle w:val="Heading5"/>
        <w:spacing w:before="120"/>
      </w:pPr>
      <w:r>
        <w:t>Criterion 1.3.3.3</w:t>
      </w:r>
      <w:r w:rsidRPr="00953E86">
        <w:t xml:space="preserve"> (</w:t>
      </w:r>
      <w:r>
        <w:t>HDS(C)S.2008:1.3.3.3</w:t>
      </w:r>
      <w:r w:rsidRPr="00953E86">
        <w:t>)</w:t>
      </w:r>
    </w:p>
    <w:p w14:paraId="40C009A4" w14:textId="77777777" w:rsidR="00280C39" w:rsidRDefault="00280C39" w:rsidP="000422A4">
      <w:pPr>
        <w:keepNext/>
        <w:tabs>
          <w:tab w:val="left" w:pos="2894"/>
        </w:tabs>
        <w:spacing w:after="120" w:line="240" w:lineRule="auto"/>
        <w:rPr>
          <w:sz w:val="20"/>
          <w:szCs w:val="20"/>
        </w:rPr>
      </w:pPr>
      <w:r w:rsidRPr="008B5241">
        <w:rPr>
          <w:rStyle w:val="BodyTextChar"/>
        </w:rPr>
        <w:t>Each stage of service provision (assessment, planning, provision, evaluation, review, and exit) is provided within time frames that safely meet the needs of the consumer.</w:t>
      </w:r>
    </w:p>
    <w:p w14:paraId="223EA84E"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58CB7600"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107ACAA6"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1BD0451"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14:paraId="5B5B723D"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E3A6DB1"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028F0FD9"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455FA490"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01391304" w14:textId="77777777" w:rsidR="00280C39" w:rsidRDefault="00280C39" w:rsidP="000422A4">
      <w:pPr>
        <w:pStyle w:val="OutcomeDescription"/>
        <w:rPr>
          <w:lang w:eastAsia="en-NZ"/>
        </w:rPr>
      </w:pPr>
    </w:p>
    <w:p w14:paraId="059B3DC0" w14:textId="77777777" w:rsidR="00280C39" w:rsidRPr="00953E86" w:rsidRDefault="00280C39" w:rsidP="000422A4">
      <w:pPr>
        <w:pStyle w:val="Heading5"/>
        <w:spacing w:before="120"/>
      </w:pPr>
      <w:r>
        <w:t>Criterion 1.3.3.4</w:t>
      </w:r>
      <w:r w:rsidRPr="00953E86">
        <w:t xml:space="preserve"> (</w:t>
      </w:r>
      <w:r>
        <w:t>HDS(C)S.2008:1.3.3.4</w:t>
      </w:r>
      <w:r w:rsidRPr="00953E86">
        <w:t>)</w:t>
      </w:r>
    </w:p>
    <w:p w14:paraId="2F9C9232" w14:textId="77777777" w:rsidR="00280C39" w:rsidRDefault="00280C39" w:rsidP="000422A4">
      <w:pPr>
        <w:keepNext/>
        <w:tabs>
          <w:tab w:val="left" w:pos="2894"/>
        </w:tabs>
        <w:spacing w:after="120" w:line="240" w:lineRule="auto"/>
        <w:rPr>
          <w:sz w:val="20"/>
          <w:szCs w:val="20"/>
        </w:rPr>
      </w:pPr>
      <w:r w:rsidRPr="008B5241">
        <w:rPr>
          <w:rStyle w:val="BodyTextChar"/>
        </w:rPr>
        <w:t>The service is coordinated in a manner that promotes continuity in service delivery and promotes a team approach where appropriate.</w:t>
      </w:r>
    </w:p>
    <w:p w14:paraId="24A143EB"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59B747F4"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675038F6"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0BA62B4F"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00D8256F"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7F20BB7B"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25C56BAD"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21C092F5"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73D282F0" w14:textId="77777777" w:rsidR="00280C39" w:rsidRDefault="00280C39" w:rsidP="000422A4">
      <w:pPr>
        <w:pStyle w:val="OutcomeDescription"/>
        <w:rPr>
          <w:lang w:eastAsia="en-NZ"/>
        </w:rPr>
      </w:pPr>
    </w:p>
    <w:p w14:paraId="6DF62B65" w14:textId="77777777" w:rsidR="00280C39" w:rsidRPr="00953E86" w:rsidRDefault="00280C39" w:rsidP="000422A4">
      <w:pPr>
        <w:pStyle w:val="Heading4"/>
        <w:rPr>
          <w:rStyle w:val="Heading4Char"/>
          <w:b/>
          <w:bCs/>
          <w:iCs/>
        </w:rPr>
      </w:pPr>
      <w:r>
        <w:t xml:space="preserve">Standard 1.3.4: Assessment </w:t>
      </w:r>
      <w:r w:rsidRPr="00953E86">
        <w:rPr>
          <w:rStyle w:val="Heading4Char"/>
        </w:rPr>
        <w:t xml:space="preserve"> (</w:t>
      </w:r>
      <w:r>
        <w:t>HDS(C)S.2008:1.3.4</w:t>
      </w:r>
      <w:r w:rsidRPr="00953E86">
        <w:t>)</w:t>
      </w:r>
    </w:p>
    <w:p w14:paraId="17EBA56C" w14:textId="77777777" w:rsidR="00280C39" w:rsidRDefault="00280C39" w:rsidP="000422A4">
      <w:pPr>
        <w:keepNext/>
        <w:tabs>
          <w:tab w:val="left" w:pos="3546"/>
        </w:tabs>
        <w:spacing w:after="120" w:line="240" w:lineRule="auto"/>
        <w:rPr>
          <w:rFonts w:cs="Arial"/>
          <w:sz w:val="20"/>
          <w:szCs w:val="20"/>
        </w:rPr>
      </w:pPr>
      <w:r w:rsidRPr="008B5241">
        <w:rPr>
          <w:rStyle w:val="BodyTextChar"/>
        </w:rPr>
        <w:t>Consumers' needs, support requirements, and preferences are gathered and recorded in a timely manner.</w:t>
      </w:r>
    </w:p>
    <w:p w14:paraId="4635F115"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D16.2; E4.2  ARHSS D16.2; D16.3d; D16.5g.ii</w:t>
      </w:r>
    </w:p>
    <w:p w14:paraId="1E6E8C18"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120149EA"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567D5DA3"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14:paraId="227E28EF" w14:textId="77777777" w:rsidR="00280C39" w:rsidRDefault="00280C39" w:rsidP="000422A4">
      <w:pPr>
        <w:pStyle w:val="OutcomeDescription"/>
        <w:rPr>
          <w:lang w:eastAsia="en-NZ"/>
        </w:rPr>
      </w:pPr>
    </w:p>
    <w:p w14:paraId="5CF50FD2" w14:textId="77777777" w:rsidR="00280C39" w:rsidRPr="00953E86" w:rsidRDefault="00280C39" w:rsidP="000422A4">
      <w:pPr>
        <w:pStyle w:val="Heading5"/>
        <w:spacing w:before="120"/>
      </w:pPr>
      <w:r>
        <w:lastRenderedPageBreak/>
        <w:t>Criterion 1.3.4.2</w:t>
      </w:r>
      <w:r w:rsidRPr="00953E86">
        <w:t xml:space="preserve"> (</w:t>
      </w:r>
      <w:r>
        <w:t>HDS(C)S.2008:1.3.4.2</w:t>
      </w:r>
      <w:r w:rsidRPr="00953E86">
        <w:t>)</w:t>
      </w:r>
    </w:p>
    <w:p w14:paraId="406CD191" w14:textId="77777777" w:rsidR="00280C39" w:rsidRDefault="00280C39" w:rsidP="000422A4">
      <w:pPr>
        <w:keepNext/>
        <w:tabs>
          <w:tab w:val="left" w:pos="2894"/>
        </w:tabs>
        <w:spacing w:after="120" w:line="240" w:lineRule="auto"/>
        <w:rPr>
          <w:sz w:val="20"/>
          <w:szCs w:val="20"/>
        </w:rPr>
      </w:pPr>
      <w:r w:rsidRPr="008B5241">
        <w:rPr>
          <w:rStyle w:val="BodyTextChar"/>
        </w:rPr>
        <w:t>The needs, outcomes, and/or goals of consumers are identified via the assessment process and are documented to serve as the basis for service delivery planning.</w:t>
      </w:r>
    </w:p>
    <w:p w14:paraId="29B07F32"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730C5AA2"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3BFDDEE8"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55D2D0C"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3295D2C4"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8C385E4"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3FF449C1"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9BE475C"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33C44A85" w14:textId="77777777" w:rsidR="00280C39" w:rsidRDefault="00280C39" w:rsidP="000422A4">
      <w:pPr>
        <w:pStyle w:val="OutcomeDescription"/>
        <w:rPr>
          <w:lang w:eastAsia="en-NZ"/>
        </w:rPr>
      </w:pPr>
    </w:p>
    <w:p w14:paraId="0C6BAFB4" w14:textId="77777777" w:rsidR="00280C39" w:rsidRPr="00953E86" w:rsidRDefault="00280C39" w:rsidP="000422A4">
      <w:pPr>
        <w:pStyle w:val="Heading4"/>
        <w:rPr>
          <w:rStyle w:val="Heading4Char"/>
          <w:b/>
          <w:bCs/>
          <w:iCs/>
        </w:rPr>
      </w:pPr>
      <w:r>
        <w:t xml:space="preserve">Standard 1.3.6: Service Delivery/Interventions </w:t>
      </w:r>
      <w:r w:rsidRPr="00953E86">
        <w:rPr>
          <w:rStyle w:val="Heading4Char"/>
        </w:rPr>
        <w:t xml:space="preserve"> (</w:t>
      </w:r>
      <w:r>
        <w:t>HDS(C)S.2008:1.3.6</w:t>
      </w:r>
      <w:r w:rsidRPr="00953E86">
        <w:t>)</w:t>
      </w:r>
    </w:p>
    <w:p w14:paraId="1A4048A3" w14:textId="77777777" w:rsidR="00280C39" w:rsidRDefault="00280C39" w:rsidP="000422A4">
      <w:pPr>
        <w:keepNext/>
        <w:tabs>
          <w:tab w:val="left" w:pos="3546"/>
        </w:tabs>
        <w:spacing w:after="120" w:line="240" w:lineRule="auto"/>
        <w:rPr>
          <w:rFonts w:cs="Arial"/>
          <w:sz w:val="20"/>
          <w:szCs w:val="20"/>
        </w:rPr>
      </w:pPr>
      <w:r w:rsidRPr="008B5241">
        <w:rPr>
          <w:rStyle w:val="BodyTextChar"/>
        </w:rPr>
        <w:t>Consumers receive adequate and appropriate services in order to meet their assessed needs and desired outcomes.</w:t>
      </w:r>
    </w:p>
    <w:p w14:paraId="2F2F4A31"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D16.1a; D16.1b.i; D16.5a; D18.3; D18.4; E4.4  ARHSS D16.1a; D16.1b.i; D16.5a; D16.5c; D16.5f; D16.5g.i; D16.6; D18.3; D18.4</w:t>
      </w:r>
    </w:p>
    <w:p w14:paraId="443DFD63"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192E92AA"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2ABD331D"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When a resident’s condition changes the registered nurse initiates a GP consultation or nurse specialist referral.   There is documented evidence of family discussion and notification with any changes in their relative’s health status.  Relatives interviewed confirmed they are notified of any changes in residents health status including GP visits.  Care plans reviewed had interventions documented to meet the needs of the resident.  </w:t>
      </w:r>
    </w:p>
    <w:p w14:paraId="375EB195"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staff and the RN interviewed state there are adequate clinical supplies and equipment provided including continence and wound care supplies and these were sighted.  Wound assessment, wound management and wound evaluation forms are completed for wounds.  Short-term care plans are completed for wounds.  There was one non-healing surgical wound that was being managed by the district nurses.  The RN reviews the wound at least weekly and reviews the short-term care plan.  There were no pressure injuries.  </w:t>
      </w:r>
    </w:p>
    <w:p w14:paraId="46CF76FF"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Monitoring forms are in use as applicable such as weight, vital signs, re-positioning, restraint, fluid input chart. behaviour charts, pain monitoring and neurological observations.  Behaviour charts are completed for any residents that exhibit challenging behaviours.  Neurological observations are taken when there is a head ‘knock’ or for an unwitnessed fall.  These were sighted as completed.  The previous finding around neurological observations has been addressed. </w:t>
      </w:r>
    </w:p>
    <w:p w14:paraId="2014F49F" w14:textId="77777777" w:rsidR="00280C39" w:rsidRDefault="00280C39" w:rsidP="000422A4">
      <w:pPr>
        <w:pStyle w:val="OutcomeDescription"/>
        <w:rPr>
          <w:lang w:eastAsia="en-NZ"/>
        </w:rPr>
      </w:pPr>
    </w:p>
    <w:p w14:paraId="5EF94563" w14:textId="77777777" w:rsidR="00280C39" w:rsidRPr="00953E86" w:rsidRDefault="00280C39" w:rsidP="000422A4">
      <w:pPr>
        <w:pStyle w:val="Heading5"/>
        <w:spacing w:before="120"/>
      </w:pPr>
      <w:r>
        <w:lastRenderedPageBreak/>
        <w:t>Criterion 1.3.6.1</w:t>
      </w:r>
      <w:r w:rsidRPr="00953E86">
        <w:t xml:space="preserve"> (</w:t>
      </w:r>
      <w:r>
        <w:t>HDS(C)S.2008:1.3.6.1</w:t>
      </w:r>
      <w:r w:rsidRPr="00953E86">
        <w:t>)</w:t>
      </w:r>
    </w:p>
    <w:p w14:paraId="1BE7C7B3" w14:textId="77777777" w:rsidR="00280C39" w:rsidRDefault="00280C39" w:rsidP="000422A4">
      <w:pPr>
        <w:keepNext/>
        <w:tabs>
          <w:tab w:val="left" w:pos="2894"/>
        </w:tabs>
        <w:spacing w:after="120" w:line="240" w:lineRule="auto"/>
        <w:rPr>
          <w:sz w:val="20"/>
          <w:szCs w:val="20"/>
        </w:rPr>
      </w:pPr>
      <w:r w:rsidRPr="008B5241">
        <w:rPr>
          <w:rStyle w:val="BodyTextChar"/>
        </w:rPr>
        <w:t>The provision of services and/or interventions are consistent with, and contribute to, meeting the consumers' assessed needs, and desired outcomes.</w:t>
      </w:r>
    </w:p>
    <w:p w14:paraId="25E4E49D"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5923128E"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318BC247"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9A8FED3"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4344C71C"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14:paraId="40974A93"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0714B53C"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40796B61"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0D194501" w14:textId="77777777" w:rsidR="00280C39" w:rsidRDefault="00280C39" w:rsidP="000422A4">
      <w:pPr>
        <w:pStyle w:val="OutcomeDescription"/>
        <w:rPr>
          <w:lang w:eastAsia="en-NZ"/>
        </w:rPr>
      </w:pPr>
    </w:p>
    <w:p w14:paraId="1D78E5E5" w14:textId="77777777" w:rsidR="00280C39" w:rsidRPr="00953E86" w:rsidRDefault="00280C39" w:rsidP="000422A4">
      <w:pPr>
        <w:pStyle w:val="Heading4"/>
        <w:rPr>
          <w:rStyle w:val="Heading4Char"/>
          <w:b/>
          <w:bCs/>
          <w:iCs/>
        </w:rPr>
      </w:pPr>
      <w:r>
        <w:t>Standard 1.3.7: Planned Activities</w:t>
      </w:r>
      <w:r w:rsidRPr="00953E86">
        <w:rPr>
          <w:rStyle w:val="Heading4Char"/>
        </w:rPr>
        <w:t xml:space="preserve"> (</w:t>
      </w:r>
      <w:r>
        <w:t>HDS(C)S.2008:1.3.7</w:t>
      </w:r>
      <w:r w:rsidRPr="00953E86">
        <w:t>)</w:t>
      </w:r>
    </w:p>
    <w:p w14:paraId="42185450" w14:textId="77777777" w:rsidR="00280C39" w:rsidRDefault="00280C39" w:rsidP="000422A4">
      <w:pPr>
        <w:keepNext/>
        <w:tabs>
          <w:tab w:val="left" w:pos="3546"/>
        </w:tabs>
        <w:spacing w:after="120" w:line="240" w:lineRule="auto"/>
        <w:rPr>
          <w:rFonts w:cs="Arial"/>
          <w:sz w:val="20"/>
          <w:szCs w:val="20"/>
        </w:rPr>
      </w:pPr>
      <w:r w:rsidRPr="008B5241">
        <w:rPr>
          <w:rStyle w:val="BodyTextChar"/>
        </w:rPr>
        <w:t>Where specified as part of the service delivery plan for a consumer, activity requirements are appropriate to their needs, age, culture, and the setting of the service.</w:t>
      </w:r>
    </w:p>
    <w:p w14:paraId="3A675DE6"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D16.5c.iii; D16.5d  ARHSS D16.5g.iii; D16.5g.iv; D16.5h</w:t>
      </w:r>
    </w:p>
    <w:p w14:paraId="2A8A1C6B"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0F7102E0"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7D880238"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qualified diversional therapist (DT) who works 35 hours a week Monday to Friday and a recreational therapist (who has completed dementia unit standards) who works 1-4pm Monday to Friday in the dementia unit.  The diversional therapist oversees the programme for both the rest home and dementia unit. </w:t>
      </w:r>
    </w:p>
    <w:p w14:paraId="65CA1D0C"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separate rest home and dementia care weekly programmes displayed in large print on noticeboards in both areas.  Residents have the choice of a variety of activities, in which to participate including writing, quizzes, housie, cards, karaoke singing and exercises.  The DT takes Tai Chi regularly. There are daily room visits for those residents who prefer to stay in their rooms.  Activities in the dementia unit are meaningful and include household activities including crafts, balloons and bubbles, newspaper reading, hand and nail pampering, walks and one on one activities.  There are fortnightly visitors from Age Concern, regular church services and entertainers.  Some activities are integrated. </w:t>
      </w:r>
    </w:p>
    <w:p w14:paraId="15C93532"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two vans including one with a hoist.  There are weekly outings or scenic drives for all residents.  Some residents attend the fortnightly Age Concern.  There is a weekly shopping day.  Birthdays, festive occasions and theme days are celebrated.   Functions where entertainment and afternoon tea are provided. </w:t>
      </w:r>
    </w:p>
    <w:p w14:paraId="630A7EDA"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under 65 years of age had individualised activity plans that reflected their personal preferences such as walks, music and outings. Residents are supported to attend community groups of their choice.  The residents are aware of the activities offered and invited to join group activities.  </w:t>
      </w:r>
    </w:p>
    <w:p w14:paraId="24B15A2C"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have an activity assessment completed over the first few weeks following admission that describes the residents past hobbies and present interests, career and family.  Resident files reviewed identified that the individual activity plan is based on this assessment.  Activity plans are evaluated at least six monthly at the same time as the review of the long-term care plan.  Dementia care residents have a 24-hour activity plan. </w:t>
      </w:r>
    </w:p>
    <w:p w14:paraId="42DD0FD1"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Residents provide feedback and suggestions for activities directly or through the resident meetings and surveys.  Residents and families interviewed were happy with the activity programme and residents enjoyed the outings.    </w:t>
      </w:r>
    </w:p>
    <w:p w14:paraId="35B4A9DB" w14:textId="77777777" w:rsidR="00280C39" w:rsidRDefault="00280C39" w:rsidP="000422A4">
      <w:pPr>
        <w:pStyle w:val="OutcomeDescription"/>
        <w:rPr>
          <w:lang w:eastAsia="en-NZ"/>
        </w:rPr>
      </w:pPr>
    </w:p>
    <w:p w14:paraId="6EE503BB" w14:textId="77777777" w:rsidR="00280C39" w:rsidRPr="00953E86" w:rsidRDefault="00280C39" w:rsidP="000422A4">
      <w:pPr>
        <w:pStyle w:val="Heading5"/>
        <w:spacing w:before="120"/>
      </w:pPr>
      <w:r>
        <w:t>Criterion 1.3.7.1</w:t>
      </w:r>
      <w:r w:rsidRPr="00953E86">
        <w:t xml:space="preserve"> (</w:t>
      </w:r>
      <w:r>
        <w:t>HDS(C)S.2008:1.3.7.1</w:t>
      </w:r>
      <w:r w:rsidRPr="00953E86">
        <w:t>)</w:t>
      </w:r>
    </w:p>
    <w:p w14:paraId="62CD2095" w14:textId="77777777" w:rsidR="00280C39" w:rsidRDefault="00280C39" w:rsidP="000422A4">
      <w:pPr>
        <w:keepNext/>
        <w:tabs>
          <w:tab w:val="left" w:pos="2894"/>
        </w:tabs>
        <w:spacing w:after="120" w:line="240" w:lineRule="auto"/>
        <w:rPr>
          <w:sz w:val="20"/>
          <w:szCs w:val="20"/>
        </w:rPr>
      </w:pPr>
      <w:r w:rsidRPr="008B5241">
        <w:rPr>
          <w:rStyle w:val="BodyTextChar"/>
        </w:rPr>
        <w:t>Activities are planned and provided/facilitated to develop and maintain strengths (skills, resources, and interests) that are meaningful to the consumer.</w:t>
      </w:r>
    </w:p>
    <w:p w14:paraId="7267D383"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142A2B33"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30C7F881"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02953074"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30707F79"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66D71AAD"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652747E5"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2EFE0F5C"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639FF6DD" w14:textId="77777777" w:rsidR="00280C39" w:rsidRDefault="00280C39" w:rsidP="000422A4">
      <w:pPr>
        <w:pStyle w:val="OutcomeDescription"/>
        <w:rPr>
          <w:lang w:eastAsia="en-NZ"/>
        </w:rPr>
      </w:pPr>
    </w:p>
    <w:p w14:paraId="0ACE7034" w14:textId="77777777" w:rsidR="00280C39" w:rsidRPr="00953E86" w:rsidRDefault="00280C39" w:rsidP="000422A4">
      <w:pPr>
        <w:pStyle w:val="Heading4"/>
        <w:rPr>
          <w:rStyle w:val="Heading4Char"/>
          <w:b/>
          <w:bCs/>
          <w:iCs/>
        </w:rPr>
      </w:pPr>
      <w:r>
        <w:t xml:space="preserve">Standard 1.3.8: Evaluation </w:t>
      </w:r>
      <w:r w:rsidRPr="00953E86">
        <w:rPr>
          <w:rStyle w:val="Heading4Char"/>
        </w:rPr>
        <w:t xml:space="preserve"> (</w:t>
      </w:r>
      <w:r>
        <w:t>HDS(C)S.2008:1.3.8</w:t>
      </w:r>
      <w:r w:rsidRPr="00953E86">
        <w:t>)</w:t>
      </w:r>
    </w:p>
    <w:p w14:paraId="2CB32E4B" w14:textId="77777777" w:rsidR="00280C39" w:rsidRDefault="00280C39" w:rsidP="000422A4">
      <w:pPr>
        <w:keepNext/>
        <w:tabs>
          <w:tab w:val="left" w:pos="3546"/>
        </w:tabs>
        <w:spacing w:after="120" w:line="240" w:lineRule="auto"/>
        <w:rPr>
          <w:rFonts w:cs="Arial"/>
          <w:sz w:val="20"/>
          <w:szCs w:val="20"/>
        </w:rPr>
      </w:pPr>
      <w:r w:rsidRPr="008B5241">
        <w:rPr>
          <w:rStyle w:val="BodyTextChar"/>
        </w:rPr>
        <w:t>Consumers' service delivery plans are evaluated in a comprehensive and timely manner.</w:t>
      </w:r>
    </w:p>
    <w:p w14:paraId="7103BDF2"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D16.3c; D16.3d; D16.4a  ARHSS D16.3c; D16.4a</w:t>
      </w:r>
    </w:p>
    <w:p w14:paraId="379AF0CA"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4E14433C"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7A642411"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Four care plans reviewed had been evaluated by the registered nurse six monthly or when changes to care occurred.  One dementia care resident had not been at the service long enough for a care plan evaluation.  Short-term care plans for short-term needs are evaluated and signed off as resolved or added to the long-term care plan as an ongoing problem.   Activity plans are in place for each of the rest home residents and these are also evaluated six monthly.  The 24-hour DT plan for dementia care residents had been evaluated six monthly.  The multidisciplinary (MDT) review involves the RN, GP and resident/family if they wish to attend.  Families are phoned and invited to provide input into the resident care plan review and are informed of any changes if unable to attend the MDT meeting. There is at least a three-monthly review by the GP for rest home and dementia residents.  The family members interviewed confirmed that they are invited to the MDT meeting and kept informed of any changes to the care plan.  </w:t>
      </w:r>
    </w:p>
    <w:p w14:paraId="6EC8A71E" w14:textId="77777777" w:rsidR="00280C39" w:rsidRDefault="00280C39" w:rsidP="000422A4">
      <w:pPr>
        <w:pStyle w:val="OutcomeDescription"/>
        <w:rPr>
          <w:lang w:eastAsia="en-NZ"/>
        </w:rPr>
      </w:pPr>
    </w:p>
    <w:p w14:paraId="22C02F59" w14:textId="77777777" w:rsidR="00280C39" w:rsidRPr="00953E86" w:rsidRDefault="00280C39" w:rsidP="000422A4">
      <w:pPr>
        <w:pStyle w:val="Heading5"/>
        <w:spacing w:before="120"/>
      </w:pPr>
      <w:r>
        <w:lastRenderedPageBreak/>
        <w:t>Criterion 1.3.8.2</w:t>
      </w:r>
      <w:r w:rsidRPr="00953E86">
        <w:t xml:space="preserve"> (</w:t>
      </w:r>
      <w:r>
        <w:t>HDS(C)S.2008:1.3.8.2</w:t>
      </w:r>
      <w:r w:rsidRPr="00953E86">
        <w:t>)</w:t>
      </w:r>
    </w:p>
    <w:p w14:paraId="41E53024" w14:textId="77777777" w:rsidR="00280C39" w:rsidRDefault="00280C39" w:rsidP="000422A4">
      <w:pPr>
        <w:keepNext/>
        <w:tabs>
          <w:tab w:val="left" w:pos="2894"/>
        </w:tabs>
        <w:spacing w:after="120" w:line="240" w:lineRule="auto"/>
        <w:rPr>
          <w:sz w:val="20"/>
          <w:szCs w:val="20"/>
        </w:rPr>
      </w:pPr>
      <w:r w:rsidRPr="008B5241">
        <w:rPr>
          <w:rStyle w:val="BodyTextChar"/>
        </w:rPr>
        <w:t>Evaluations are documented, consumer-focused, indicate the degree of achievement or response to the support and/or intervention, and progress towards meeting the desired outcome.</w:t>
      </w:r>
    </w:p>
    <w:p w14:paraId="1074A182"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6564B631"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63AE57F4"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27129E5"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3A611281"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90FB050"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29EBB18C"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2072272"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76C16067" w14:textId="77777777" w:rsidR="00280C39" w:rsidRDefault="00280C39" w:rsidP="000422A4">
      <w:pPr>
        <w:pStyle w:val="OutcomeDescription"/>
        <w:rPr>
          <w:lang w:eastAsia="en-NZ"/>
        </w:rPr>
      </w:pPr>
    </w:p>
    <w:p w14:paraId="739C4C52" w14:textId="77777777" w:rsidR="00280C39" w:rsidRPr="00953E86" w:rsidRDefault="00280C39" w:rsidP="000422A4">
      <w:pPr>
        <w:pStyle w:val="Heading5"/>
        <w:spacing w:before="120"/>
      </w:pPr>
      <w:r>
        <w:t>Criterion 1.3.8.3</w:t>
      </w:r>
      <w:r w:rsidRPr="00953E86">
        <w:t xml:space="preserve"> (</w:t>
      </w:r>
      <w:r>
        <w:t>HDS(C)S.2008:1.3.8.3</w:t>
      </w:r>
      <w:r w:rsidRPr="00953E86">
        <w:t>)</w:t>
      </w:r>
    </w:p>
    <w:p w14:paraId="4E28DE33" w14:textId="77777777" w:rsidR="00280C39" w:rsidRDefault="00280C39" w:rsidP="000422A4">
      <w:pPr>
        <w:keepNext/>
        <w:tabs>
          <w:tab w:val="left" w:pos="2894"/>
        </w:tabs>
        <w:spacing w:after="120" w:line="240" w:lineRule="auto"/>
        <w:rPr>
          <w:sz w:val="20"/>
          <w:szCs w:val="20"/>
        </w:rPr>
      </w:pPr>
      <w:r w:rsidRPr="008B5241">
        <w:rPr>
          <w:rStyle w:val="BodyTextChar"/>
        </w:rPr>
        <w:t>Where progress is different from expected, the service responds by initiating changes to the service delivery plan.</w:t>
      </w:r>
    </w:p>
    <w:p w14:paraId="10E12079"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27A7828C"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6047FE5D"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44F616E4"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2FD91241"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59E10E5"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0BFAED66"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4720B1E"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1621460F" w14:textId="77777777" w:rsidR="00280C39" w:rsidRDefault="00280C39" w:rsidP="000422A4">
      <w:pPr>
        <w:pStyle w:val="OutcomeDescription"/>
        <w:rPr>
          <w:lang w:eastAsia="en-NZ"/>
        </w:rPr>
      </w:pPr>
    </w:p>
    <w:p w14:paraId="15895DDB" w14:textId="77777777" w:rsidR="00280C39" w:rsidRPr="00953E86" w:rsidRDefault="00280C39" w:rsidP="000422A4">
      <w:pPr>
        <w:pStyle w:val="Heading4"/>
        <w:rPr>
          <w:rStyle w:val="Heading4Char"/>
          <w:b/>
          <w:bCs/>
          <w:iCs/>
        </w:rPr>
      </w:pPr>
      <w:r>
        <w:lastRenderedPageBreak/>
        <w:t xml:space="preserve">Standard 1.3.12: Medicine Management </w:t>
      </w:r>
      <w:r w:rsidRPr="00953E86">
        <w:rPr>
          <w:rStyle w:val="Heading4Char"/>
        </w:rPr>
        <w:t xml:space="preserve"> (</w:t>
      </w:r>
      <w:r>
        <w:t>HDS(C)S.2008:1.3.12</w:t>
      </w:r>
      <w:r w:rsidRPr="00953E86">
        <w:t>)</w:t>
      </w:r>
    </w:p>
    <w:p w14:paraId="51E25B12" w14:textId="77777777" w:rsidR="00280C39" w:rsidRDefault="00280C39" w:rsidP="000422A4">
      <w:pPr>
        <w:keepNext/>
        <w:tabs>
          <w:tab w:val="left" w:pos="3546"/>
        </w:tabs>
        <w:spacing w:after="120" w:line="240" w:lineRule="auto"/>
        <w:rPr>
          <w:rFonts w:cs="Arial"/>
          <w:sz w:val="20"/>
          <w:szCs w:val="20"/>
        </w:rPr>
      </w:pPr>
      <w:r w:rsidRPr="008B5241">
        <w:rPr>
          <w:rStyle w:val="BodyTextChar"/>
        </w:rPr>
        <w:t>Consumers receive medicines in a safe and timely manner that complies with current legislative requirements and safe practice guidelines.</w:t>
      </w:r>
    </w:p>
    <w:p w14:paraId="73CCAA70"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D1.1g; D15.3c; D16.5e.i.2; D18.2; D19.2d  ARHSS D1.1g; D15.3g; D16.5i..i.2; D18.2; D19.2d</w:t>
      </w:r>
    </w:p>
    <w:p w14:paraId="0DB36FEB"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37D94D22"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2670E520"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comprehensive policies and procedures in place for all aspects of medication management, including self-administration.  Medications are stored appropriately in one main medication room in the rest home.  RNs and the senior caregivers have completed medication competencies and medication education.  There were no residents self-administering on the day of audit.  There were no standing orders.  Blister packs are checked against the resident medication on delivery by the manager/RN and signed off as checked.  The medication fridge temperature is checked weekly and recordings were within the acceptable range.   Eye drops were dated on opening. </w:t>
      </w:r>
    </w:p>
    <w:p w14:paraId="5412B2F2"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 sign for the administration of medications on the electronic system.  Nine electronic and one paper-based (GP is not signed onto the electronic system) medication charts were reviewed (six rest home and four dementia).  Medications are reviewed at least three monthly by the GP.  There was photo ID and allergy status recorded.  ‘As required’ medications had indications for use charted and the effectiveness monitored.     </w:t>
      </w:r>
    </w:p>
    <w:p w14:paraId="6C67E233" w14:textId="77777777" w:rsidR="00280C39" w:rsidRDefault="00280C39" w:rsidP="000422A4">
      <w:pPr>
        <w:pStyle w:val="OutcomeDescription"/>
        <w:rPr>
          <w:lang w:eastAsia="en-NZ"/>
        </w:rPr>
      </w:pPr>
    </w:p>
    <w:p w14:paraId="685DBB22" w14:textId="77777777" w:rsidR="00280C39" w:rsidRPr="00953E86" w:rsidRDefault="00280C39" w:rsidP="000422A4">
      <w:pPr>
        <w:pStyle w:val="Heading5"/>
        <w:spacing w:before="120"/>
      </w:pPr>
      <w:r>
        <w:t>Criterion 1.3.12.1</w:t>
      </w:r>
      <w:r w:rsidRPr="00953E86">
        <w:t xml:space="preserve"> (</w:t>
      </w:r>
      <w:r>
        <w:t>HDS(C)S.2008:1.3.12.1</w:t>
      </w:r>
      <w:r w:rsidRPr="00953E86">
        <w:t>)</w:t>
      </w:r>
    </w:p>
    <w:p w14:paraId="6EE0E3E3" w14:textId="77777777" w:rsidR="00280C39" w:rsidRDefault="00280C39" w:rsidP="000422A4">
      <w:pPr>
        <w:keepNext/>
        <w:tabs>
          <w:tab w:val="left" w:pos="2894"/>
        </w:tabs>
        <w:spacing w:after="120" w:line="240" w:lineRule="auto"/>
        <w:rPr>
          <w:sz w:val="20"/>
          <w:szCs w:val="20"/>
        </w:rPr>
      </w:pPr>
      <w:r w:rsidRPr="008B5241">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14:paraId="449361D1"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651C6D8F"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0EA3F09A"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4251FBC4"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5E347467"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D628A55"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68619C78"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03BC8D47"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73847C8F" w14:textId="77777777" w:rsidR="00280C39" w:rsidRDefault="00280C39" w:rsidP="000422A4">
      <w:pPr>
        <w:pStyle w:val="OutcomeDescription"/>
        <w:rPr>
          <w:lang w:eastAsia="en-NZ"/>
        </w:rPr>
      </w:pPr>
    </w:p>
    <w:p w14:paraId="3CAB7AC0" w14:textId="77777777" w:rsidR="00280C39" w:rsidRPr="00953E86" w:rsidRDefault="00280C39" w:rsidP="000422A4">
      <w:pPr>
        <w:pStyle w:val="Heading5"/>
        <w:spacing w:before="120"/>
      </w:pPr>
      <w:r>
        <w:lastRenderedPageBreak/>
        <w:t>Criterion 1.3.12.3</w:t>
      </w:r>
      <w:r w:rsidRPr="00953E86">
        <w:t xml:space="preserve"> (</w:t>
      </w:r>
      <w:r>
        <w:t>HDS(C)S.2008:1.3.12.3</w:t>
      </w:r>
      <w:r w:rsidRPr="00953E86">
        <w:t>)</w:t>
      </w:r>
    </w:p>
    <w:p w14:paraId="1990FAE2" w14:textId="77777777" w:rsidR="00280C39" w:rsidRDefault="00280C39" w:rsidP="000422A4">
      <w:pPr>
        <w:keepNext/>
        <w:tabs>
          <w:tab w:val="left" w:pos="2894"/>
        </w:tabs>
        <w:spacing w:after="120" w:line="240" w:lineRule="auto"/>
        <w:rPr>
          <w:sz w:val="20"/>
          <w:szCs w:val="20"/>
        </w:rPr>
      </w:pPr>
      <w:r w:rsidRPr="008B5241">
        <w:rPr>
          <w:rStyle w:val="BodyTextChar"/>
        </w:rPr>
        <w:t>Service providers responsible for medicine management are competent to perform the function for each stage they manage.</w:t>
      </w:r>
    </w:p>
    <w:p w14:paraId="69F56F7D"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07C301E1"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5F2BC4B1"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2D259DBB"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1720EA33"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64C56324"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03795A43"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61886B51"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4989FE5B" w14:textId="77777777" w:rsidR="00280C39" w:rsidRDefault="00280C39" w:rsidP="000422A4">
      <w:pPr>
        <w:pStyle w:val="OutcomeDescription"/>
        <w:rPr>
          <w:lang w:eastAsia="en-NZ"/>
        </w:rPr>
      </w:pPr>
    </w:p>
    <w:p w14:paraId="4DEFD388" w14:textId="77777777" w:rsidR="00280C39" w:rsidRPr="00953E86" w:rsidRDefault="00280C39" w:rsidP="000422A4">
      <w:pPr>
        <w:pStyle w:val="Heading5"/>
        <w:spacing w:before="120"/>
      </w:pPr>
      <w:r>
        <w:t>Criterion 1.3.12.5</w:t>
      </w:r>
      <w:r w:rsidRPr="00953E86">
        <w:t xml:space="preserve"> (</w:t>
      </w:r>
      <w:r>
        <w:t>HDS(C)S.2008:1.3.12.5</w:t>
      </w:r>
      <w:r w:rsidRPr="00953E86">
        <w:t>)</w:t>
      </w:r>
    </w:p>
    <w:p w14:paraId="0492E685" w14:textId="77777777" w:rsidR="00280C39" w:rsidRDefault="00280C39" w:rsidP="000422A4">
      <w:pPr>
        <w:keepNext/>
        <w:tabs>
          <w:tab w:val="left" w:pos="2894"/>
        </w:tabs>
        <w:spacing w:after="120" w:line="240" w:lineRule="auto"/>
        <w:rPr>
          <w:sz w:val="20"/>
          <w:szCs w:val="20"/>
        </w:rPr>
      </w:pPr>
      <w:r w:rsidRPr="008B5241">
        <w:rPr>
          <w:rStyle w:val="BodyTextChar"/>
        </w:rPr>
        <w:t>The facilitation of safe self-administration of medicines by consumers where appropriate.</w:t>
      </w:r>
    </w:p>
    <w:p w14:paraId="12A23531"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73DF471B"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57B7BA63"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E76513D"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5C1772DE"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0A9E8319"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7E17FE64"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798737E3"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5377FF84" w14:textId="77777777" w:rsidR="00280C39" w:rsidRDefault="00280C39" w:rsidP="000422A4">
      <w:pPr>
        <w:pStyle w:val="OutcomeDescription"/>
        <w:rPr>
          <w:lang w:eastAsia="en-NZ"/>
        </w:rPr>
      </w:pPr>
    </w:p>
    <w:p w14:paraId="3D925521" w14:textId="77777777" w:rsidR="00280C39" w:rsidRPr="00953E86" w:rsidRDefault="00280C39" w:rsidP="000422A4">
      <w:pPr>
        <w:pStyle w:val="Heading5"/>
        <w:spacing w:before="120"/>
      </w:pPr>
      <w:r>
        <w:t>Criterion 1.3.12.6</w:t>
      </w:r>
      <w:r w:rsidRPr="00953E86">
        <w:t xml:space="preserve"> (</w:t>
      </w:r>
      <w:r>
        <w:t>HDS(C)S.2008:1.3.12.6</w:t>
      </w:r>
      <w:r w:rsidRPr="00953E86">
        <w:t>)</w:t>
      </w:r>
    </w:p>
    <w:p w14:paraId="31D8953A" w14:textId="77777777" w:rsidR="00280C39" w:rsidRDefault="00280C39" w:rsidP="000422A4">
      <w:pPr>
        <w:keepNext/>
        <w:tabs>
          <w:tab w:val="left" w:pos="2894"/>
        </w:tabs>
        <w:spacing w:after="120" w:line="240" w:lineRule="auto"/>
        <w:rPr>
          <w:sz w:val="20"/>
          <w:szCs w:val="20"/>
        </w:rPr>
      </w:pPr>
      <w:r w:rsidRPr="008B5241">
        <w:rPr>
          <w:rStyle w:val="BodyTextChar"/>
        </w:rPr>
        <w:t>Medicine management information is recorded to a level of detail, and communicated to consumers at a frequency and detail to comply with legislation and guidelines.</w:t>
      </w:r>
    </w:p>
    <w:p w14:paraId="5CE19B6C"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561477C4"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6A438BDE"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C59B28B"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14:paraId="582351BE"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E03B84B"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4FC20005"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6087936F"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4C2FFE70" w14:textId="77777777" w:rsidR="00280C39" w:rsidRDefault="00280C39" w:rsidP="000422A4">
      <w:pPr>
        <w:pStyle w:val="OutcomeDescription"/>
        <w:rPr>
          <w:lang w:eastAsia="en-NZ"/>
        </w:rPr>
      </w:pPr>
    </w:p>
    <w:p w14:paraId="6840E4DA" w14:textId="77777777" w:rsidR="00280C39" w:rsidRPr="00953E86" w:rsidRDefault="00280C39" w:rsidP="000422A4">
      <w:pPr>
        <w:pStyle w:val="Heading4"/>
        <w:rPr>
          <w:rStyle w:val="Heading4Char"/>
          <w:b/>
          <w:bCs/>
          <w:iCs/>
        </w:rPr>
      </w:pPr>
      <w:r>
        <w:t>Standard 1.3.13: Nutrition, Safe Food, And Fluid Management</w:t>
      </w:r>
      <w:r w:rsidRPr="00953E86">
        <w:rPr>
          <w:rStyle w:val="Heading4Char"/>
        </w:rPr>
        <w:t xml:space="preserve"> (</w:t>
      </w:r>
      <w:r>
        <w:t>HDS(C)S.2008:1.3.13</w:t>
      </w:r>
      <w:r w:rsidRPr="00953E86">
        <w:t>)</w:t>
      </w:r>
    </w:p>
    <w:p w14:paraId="1C987B0E" w14:textId="77777777" w:rsidR="00280C39" w:rsidRDefault="00280C39" w:rsidP="000422A4">
      <w:pPr>
        <w:keepNext/>
        <w:tabs>
          <w:tab w:val="left" w:pos="3546"/>
        </w:tabs>
        <w:spacing w:after="120" w:line="240" w:lineRule="auto"/>
        <w:rPr>
          <w:rFonts w:cs="Arial"/>
          <w:sz w:val="20"/>
          <w:szCs w:val="20"/>
        </w:rPr>
      </w:pPr>
      <w:r w:rsidRPr="008B5241">
        <w:rPr>
          <w:rStyle w:val="BodyTextChar"/>
        </w:rPr>
        <w:t xml:space="preserve">A consumer's individual food, fluids and nutritional needs are met where this service is a component of service delivery. </w:t>
      </w:r>
    </w:p>
    <w:p w14:paraId="20B5853B"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D1.1a; D15.2b; D19.2c; E3.3f  ARHSS D1.1a; D15.2b; D15.2f; D19.2c</w:t>
      </w:r>
    </w:p>
    <w:p w14:paraId="6EC4E44C"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12773CD6"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03658FB9"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head cook and cook assistant who cover the seven-day week.  They are supported by an evening kitchenhand.  The head cook oversees the procurement of the food and management of the kitchen.  All staff who handle food have completed food safety hygiene training through an electronic system (CHOMP).  The six weekly seasonal menus have been reviewed by a dietitian in February 2019.  The cooks receive a resident dietary profile and are notified of any resident dietary changes.  Currently there are no special diets.  The cooks have a resident dislike list.  Meals are served from a bain marie directly to rest home residents in the adjacent dining room.  Meals are plated and kept hot with insulated lids and delivered on a trolley to the dementia care unit.  There are nutritious snacks available 24 hours. </w:t>
      </w:r>
    </w:p>
    <w:p w14:paraId="6A47659A"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B2FD3">
        <w:rPr>
          <w:rStyle w:val="BodyTextChar"/>
        </w:rPr>
        <w:t>Resident have the opportunity to feedback on the meals though direct feedback, resident meetings and annual surveys. All residents/families interviewed were very satisfied with the meals</w:t>
      </w:r>
      <w:r>
        <w:rPr>
          <w:rStyle w:val="BodyTextChar"/>
        </w:rPr>
        <w:t>.</w:t>
      </w:r>
    </w:p>
    <w:p w14:paraId="5011A407"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control plan was verified and expires 2 July 2020.  Kitchen fridge and freezer temperatures were monitored and recorded daily.  End cooked meal temperatures are taken and recorded.  Inward goods temperatures are taken and recorded on delivery.  Daily and weekly cleaning schedules are maintained.  </w:t>
      </w:r>
    </w:p>
    <w:p w14:paraId="4FCE8DA3"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B2FD3">
        <w:t>The service has introduced a specific food control plan software.  The verifier commented in their report the service had an excellent knowledge of the CHOMP system</w:t>
      </w:r>
      <w:r>
        <w:t>.</w:t>
      </w:r>
    </w:p>
    <w:p w14:paraId="421C9209"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B2FD3">
        <w:t>The CHOMP system is designed to engage staff with the food control plan and assists with staff completing daily, weekly tasks including food temperatures, cooling, heating and serving temperatures, food and freezer temperatures.   All recordings are entered into the system and staff were able to easily retrieve these on the day of audit.  CHOMP also has food safety training modules.  The service has worked with the provider to adapt CHOMP to the facility food services</w:t>
      </w:r>
      <w:r>
        <w:t>.</w:t>
      </w:r>
    </w:p>
    <w:p w14:paraId="5D1B4BB8" w14:textId="77777777" w:rsidR="00280C39" w:rsidRDefault="00280C39" w:rsidP="000422A4">
      <w:pPr>
        <w:pStyle w:val="OutcomeDescription"/>
        <w:rPr>
          <w:lang w:eastAsia="en-NZ"/>
        </w:rPr>
      </w:pPr>
    </w:p>
    <w:p w14:paraId="7B34B39F" w14:textId="77777777" w:rsidR="00280C39" w:rsidRPr="00953E86" w:rsidRDefault="00280C39" w:rsidP="000422A4">
      <w:pPr>
        <w:pStyle w:val="Heading5"/>
        <w:spacing w:before="120"/>
      </w:pPr>
      <w:r>
        <w:t>Criterion 1.3.13.1</w:t>
      </w:r>
      <w:r w:rsidRPr="00953E86">
        <w:t xml:space="preserve"> (</w:t>
      </w:r>
      <w:r>
        <w:t>HDS(C)S.2008:1.3.13.1</w:t>
      </w:r>
      <w:r w:rsidRPr="00953E86">
        <w:t>)</w:t>
      </w:r>
    </w:p>
    <w:p w14:paraId="2FDBDC8A" w14:textId="77777777" w:rsidR="00280C39" w:rsidRDefault="00280C39" w:rsidP="000422A4">
      <w:pPr>
        <w:keepNext/>
        <w:tabs>
          <w:tab w:val="left" w:pos="2894"/>
        </w:tabs>
        <w:spacing w:after="120" w:line="240" w:lineRule="auto"/>
        <w:rPr>
          <w:sz w:val="20"/>
          <w:szCs w:val="20"/>
        </w:rPr>
      </w:pPr>
      <w:r w:rsidRPr="008B5241">
        <w:rPr>
          <w:rStyle w:val="BodyTextChar"/>
        </w:rPr>
        <w:t>Food, fluid, and nutritional needs of consumers are provided in line with recognised nutritional guidelines appropriate to the consumer group.</w:t>
      </w:r>
    </w:p>
    <w:p w14:paraId="20A864B0"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772B8382"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5B610EAE"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57D1E2D"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14:paraId="1BFB6C95"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7814781"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55A0DC41"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72E92E4"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70C5F02B" w14:textId="77777777" w:rsidR="00280C39" w:rsidRDefault="00280C39" w:rsidP="000422A4">
      <w:pPr>
        <w:pStyle w:val="OutcomeDescription"/>
        <w:rPr>
          <w:lang w:eastAsia="en-NZ"/>
        </w:rPr>
      </w:pPr>
    </w:p>
    <w:p w14:paraId="749B9C6D" w14:textId="77777777" w:rsidR="00280C39" w:rsidRPr="00953E86" w:rsidRDefault="00280C39" w:rsidP="000422A4">
      <w:pPr>
        <w:pStyle w:val="Heading5"/>
        <w:spacing w:before="120"/>
      </w:pPr>
      <w:r>
        <w:t>Criterion 1.3.13.2</w:t>
      </w:r>
      <w:r w:rsidRPr="00953E86">
        <w:t xml:space="preserve"> (</w:t>
      </w:r>
      <w:r>
        <w:t>HDS(C)S.2008:1.3.13.2</w:t>
      </w:r>
      <w:r w:rsidRPr="00953E86">
        <w:t>)</w:t>
      </w:r>
    </w:p>
    <w:p w14:paraId="10CCF6B7" w14:textId="77777777" w:rsidR="00280C39" w:rsidRDefault="00280C39" w:rsidP="000422A4">
      <w:pPr>
        <w:keepNext/>
        <w:tabs>
          <w:tab w:val="left" w:pos="2894"/>
        </w:tabs>
        <w:spacing w:after="120" w:line="240" w:lineRule="auto"/>
        <w:rPr>
          <w:sz w:val="20"/>
          <w:szCs w:val="20"/>
        </w:rPr>
      </w:pPr>
      <w:r w:rsidRPr="008B5241">
        <w:rPr>
          <w:rStyle w:val="BodyTextChar"/>
        </w:rPr>
        <w:t>Consumers who have additional or modified nutritional requirements or special diets have these needs met.</w:t>
      </w:r>
    </w:p>
    <w:p w14:paraId="22217A5D"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795FF7E1"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71B5787C"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9DC0FBA"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6A5434F3"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B803B13"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416717DA"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2B0AD8C5"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5A2AB77C" w14:textId="77777777" w:rsidR="00280C39" w:rsidRDefault="00280C39" w:rsidP="000422A4">
      <w:pPr>
        <w:pStyle w:val="OutcomeDescription"/>
        <w:rPr>
          <w:lang w:eastAsia="en-NZ"/>
        </w:rPr>
      </w:pPr>
    </w:p>
    <w:p w14:paraId="33CDF98C" w14:textId="77777777" w:rsidR="00280C39" w:rsidRPr="00953E86" w:rsidRDefault="00280C39" w:rsidP="000422A4">
      <w:pPr>
        <w:pStyle w:val="Heading5"/>
        <w:spacing w:before="120"/>
      </w:pPr>
      <w:r>
        <w:t>Criterion 1.3.13.5</w:t>
      </w:r>
      <w:r w:rsidRPr="00953E86">
        <w:t xml:space="preserve"> (</w:t>
      </w:r>
      <w:r>
        <w:t>HDS(C)S.2008:1.3.13.5</w:t>
      </w:r>
      <w:r w:rsidRPr="00953E86">
        <w:t>)</w:t>
      </w:r>
    </w:p>
    <w:p w14:paraId="7FEB401B" w14:textId="77777777" w:rsidR="00280C39" w:rsidRDefault="00280C39" w:rsidP="000422A4">
      <w:pPr>
        <w:keepNext/>
        <w:tabs>
          <w:tab w:val="left" w:pos="2894"/>
        </w:tabs>
        <w:spacing w:after="120" w:line="240" w:lineRule="auto"/>
        <w:rPr>
          <w:sz w:val="20"/>
          <w:szCs w:val="20"/>
        </w:rPr>
      </w:pPr>
      <w:r w:rsidRPr="008B5241">
        <w:rPr>
          <w:rStyle w:val="BodyTextChar"/>
        </w:rPr>
        <w:t>All aspects of food procurement, production, preparation, storage, transportation, delivery, and disposal comply with current legislation, and guidelines.</w:t>
      </w:r>
    </w:p>
    <w:p w14:paraId="7F073A40"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53529F90"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23C029F6"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E168342"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60B639FD"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49DB95E5"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08125D1E"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438B0318"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4702763A" w14:textId="77777777" w:rsidR="00280C39" w:rsidRDefault="00280C39" w:rsidP="000422A4">
      <w:pPr>
        <w:pStyle w:val="OutcomeDescription"/>
        <w:rPr>
          <w:lang w:eastAsia="en-NZ"/>
        </w:rPr>
      </w:pPr>
    </w:p>
    <w:p w14:paraId="447E65FD" w14:textId="77777777" w:rsidR="00280C39" w:rsidRDefault="00280C39" w:rsidP="000422A4">
      <w:pPr>
        <w:pStyle w:val="Heading2"/>
        <w:rPr>
          <w:lang w:eastAsia="en-NZ"/>
        </w:rPr>
      </w:pPr>
      <w:r>
        <w:rPr>
          <w:lang w:eastAsia="en-NZ"/>
        </w:rPr>
        <w:lastRenderedPageBreak/>
        <w:t>Outcome 1.4: Safe and Appropriate Environment</w:t>
      </w:r>
    </w:p>
    <w:p w14:paraId="401B695C" w14:textId="77777777" w:rsidR="00280C39" w:rsidRDefault="00280C39" w:rsidP="000422A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14:paraId="76A5CF14" w14:textId="77777777" w:rsidR="00280C39" w:rsidRPr="00953E86" w:rsidRDefault="00280C39" w:rsidP="000422A4">
      <w:pPr>
        <w:pStyle w:val="Heading4"/>
        <w:rPr>
          <w:rStyle w:val="Heading4Char"/>
          <w:b/>
          <w:bCs/>
          <w:iCs/>
        </w:rPr>
      </w:pPr>
      <w:r>
        <w:t xml:space="preserve">Standard 1.4.2: Facility Specifications </w:t>
      </w:r>
      <w:r w:rsidRPr="00953E86">
        <w:rPr>
          <w:rStyle w:val="Heading4Char"/>
        </w:rPr>
        <w:t xml:space="preserve"> (</w:t>
      </w:r>
      <w:r>
        <w:t>HDS(C)S.2008:1.4.2</w:t>
      </w:r>
      <w:r w:rsidRPr="00953E86">
        <w:t>)</w:t>
      </w:r>
    </w:p>
    <w:p w14:paraId="5206183E" w14:textId="77777777" w:rsidR="00280C39" w:rsidRDefault="00280C39" w:rsidP="000422A4">
      <w:pPr>
        <w:keepNext/>
        <w:tabs>
          <w:tab w:val="left" w:pos="3546"/>
        </w:tabs>
        <w:spacing w:after="120" w:line="240" w:lineRule="auto"/>
        <w:rPr>
          <w:rFonts w:cs="Arial"/>
          <w:sz w:val="20"/>
          <w:szCs w:val="20"/>
        </w:rPr>
      </w:pPr>
      <w:r w:rsidRPr="008B5241">
        <w:rPr>
          <w:rStyle w:val="BodyTextChar"/>
        </w:rPr>
        <w:t>Consumers are provided with an appropriate, accessible physical environment and facilities that are fit for their purpose.</w:t>
      </w:r>
    </w:p>
    <w:p w14:paraId="4EDCE49B"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D4.1b; D15.1; D15.2a; D15.2e; D15.3; D20.2; D20.3; D20.4; E3.2; E3.3e; E3.4a; E3.4c; E3.4d  ARHSS D4.1c; D15.1; D15.2a; D15.2e; D15.2g; D15.3a; D15.3b; D15.3c; D15.3e; D15.3f; D15.3g; D15.3h; D15.3i; D20.2; D20.3; D20.4</w:t>
      </w:r>
    </w:p>
    <w:p w14:paraId="0B3ADF3C"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6C92BADD"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5417A7B8"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holds a current warrant of fitness which expires 3rd May 2020.  There is a maintenance person/gardener on-site who attends to daily requests for repairs and completes the planned maintenance programme.  The maintenance person is on call as required. Carpets have been replaced and resident rooms refurbished as they become vacant.   </w:t>
      </w:r>
    </w:p>
    <w:p w14:paraId="2A8A2C5D"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Electrical equipment has been tested and tagged.  Weigh scales are checked annually.  Hot water temperatures have been monitored randomly in resident areas and were within the acceptable range.  Residents were observed moving freely around the areas with mobility aids where required.  The external areas and gardens were well maintained.  </w:t>
      </w:r>
    </w:p>
    <w:p w14:paraId="11D4C28E"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dementia unit garden is safely fenced off.  One fence has been upgraded.  The outdoor area provides seating, shade and walking pathways with several entry/exit points from communal areas.  </w:t>
      </w:r>
    </w:p>
    <w:p w14:paraId="2A38821A" w14:textId="77777777" w:rsidR="00280C39" w:rsidRDefault="00280C39" w:rsidP="000422A4">
      <w:pPr>
        <w:pStyle w:val="OutcomeDescription"/>
        <w:rPr>
          <w:lang w:eastAsia="en-NZ"/>
        </w:rPr>
      </w:pPr>
    </w:p>
    <w:p w14:paraId="54E3E1FB" w14:textId="77777777" w:rsidR="00280C39" w:rsidRPr="00953E86" w:rsidRDefault="00280C39" w:rsidP="000422A4">
      <w:pPr>
        <w:pStyle w:val="Heading5"/>
        <w:spacing w:before="120"/>
      </w:pPr>
      <w:r>
        <w:t>Criterion 1.4.2.1</w:t>
      </w:r>
      <w:r w:rsidRPr="00953E86">
        <w:t xml:space="preserve"> (</w:t>
      </w:r>
      <w:r>
        <w:t>HDS(C)S.2008:1.4.2.1</w:t>
      </w:r>
      <w:r w:rsidRPr="00953E86">
        <w:t>)</w:t>
      </w:r>
    </w:p>
    <w:p w14:paraId="45613F69" w14:textId="77777777" w:rsidR="00280C39" w:rsidRDefault="00280C39" w:rsidP="000422A4">
      <w:pPr>
        <w:keepNext/>
        <w:tabs>
          <w:tab w:val="left" w:pos="2894"/>
        </w:tabs>
        <w:spacing w:after="120" w:line="240" w:lineRule="auto"/>
        <w:rPr>
          <w:sz w:val="20"/>
          <w:szCs w:val="20"/>
        </w:rPr>
      </w:pPr>
      <w:r w:rsidRPr="008B5241">
        <w:rPr>
          <w:rStyle w:val="BodyTextChar"/>
        </w:rPr>
        <w:t>All buildings, plant, and equipment comply with legislation.</w:t>
      </w:r>
    </w:p>
    <w:p w14:paraId="3ECA8832"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7AD7B2F6"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3FF98E8A"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63DE11AF"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59594056"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006144F"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1445F836"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B4FFD77"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26BBB3DF" w14:textId="77777777" w:rsidR="00280C39" w:rsidRDefault="00280C39" w:rsidP="000422A4">
      <w:pPr>
        <w:pStyle w:val="OutcomeDescription"/>
        <w:rPr>
          <w:lang w:eastAsia="en-NZ"/>
        </w:rPr>
      </w:pPr>
    </w:p>
    <w:p w14:paraId="09F02C3C" w14:textId="77777777" w:rsidR="00280C39" w:rsidRPr="00953E86" w:rsidRDefault="00280C39" w:rsidP="000422A4">
      <w:pPr>
        <w:pStyle w:val="Heading5"/>
        <w:spacing w:before="120"/>
      </w:pPr>
      <w:r>
        <w:lastRenderedPageBreak/>
        <w:t>Criterion 1.4.2.4</w:t>
      </w:r>
      <w:r w:rsidRPr="00953E86">
        <w:t xml:space="preserve"> (</w:t>
      </w:r>
      <w:r>
        <w:t>HDS(C)S.2008:1.4.2.4</w:t>
      </w:r>
      <w:r w:rsidRPr="00953E86">
        <w:t>)</w:t>
      </w:r>
    </w:p>
    <w:p w14:paraId="5DDDB271" w14:textId="77777777" w:rsidR="00280C39" w:rsidRDefault="00280C39" w:rsidP="000422A4">
      <w:pPr>
        <w:keepNext/>
        <w:tabs>
          <w:tab w:val="left" w:pos="2894"/>
        </w:tabs>
        <w:spacing w:after="120" w:line="240" w:lineRule="auto"/>
        <w:rPr>
          <w:sz w:val="20"/>
          <w:szCs w:val="20"/>
        </w:rPr>
      </w:pPr>
      <w:r w:rsidRPr="008B5241">
        <w:rPr>
          <w:rStyle w:val="BodyTextChar"/>
        </w:rPr>
        <w:t>The physical environment minimises risk of harm, promotes safe mobility, aids independence and is appropriate to the needs of the consumer/group.</w:t>
      </w:r>
    </w:p>
    <w:p w14:paraId="1D137F2E"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1002D14B"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5723EBF5"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81FFB4F"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1DF8CF5B"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6D379EBD"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09D199D9"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4907BD93"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49007C87" w14:textId="77777777" w:rsidR="00280C39" w:rsidRDefault="00280C39" w:rsidP="000422A4">
      <w:pPr>
        <w:pStyle w:val="OutcomeDescription"/>
        <w:rPr>
          <w:lang w:eastAsia="en-NZ"/>
        </w:rPr>
      </w:pPr>
    </w:p>
    <w:p w14:paraId="32B635DD" w14:textId="77777777" w:rsidR="00280C39" w:rsidRPr="00953E86" w:rsidRDefault="00280C39" w:rsidP="000422A4">
      <w:pPr>
        <w:pStyle w:val="Heading5"/>
        <w:spacing w:before="120"/>
      </w:pPr>
      <w:r>
        <w:t>Criterion 1.4.2.6</w:t>
      </w:r>
      <w:r w:rsidRPr="00953E86">
        <w:t xml:space="preserve"> (</w:t>
      </w:r>
      <w:r>
        <w:t>HDS(C)S.2008:1.4.2.6</w:t>
      </w:r>
      <w:r w:rsidRPr="00953E86">
        <w:t>)</w:t>
      </w:r>
    </w:p>
    <w:p w14:paraId="133D2B91" w14:textId="77777777" w:rsidR="00280C39" w:rsidRDefault="00280C39" w:rsidP="000422A4">
      <w:pPr>
        <w:keepNext/>
        <w:tabs>
          <w:tab w:val="left" w:pos="2894"/>
        </w:tabs>
        <w:spacing w:after="120" w:line="240" w:lineRule="auto"/>
        <w:rPr>
          <w:sz w:val="20"/>
          <w:szCs w:val="20"/>
        </w:rPr>
      </w:pPr>
      <w:r w:rsidRPr="008B5241">
        <w:rPr>
          <w:rStyle w:val="BodyTextChar"/>
        </w:rPr>
        <w:t>Consumers are provided with safe and accessible external areas that meet their needs.</w:t>
      </w:r>
    </w:p>
    <w:p w14:paraId="2CBD09B5"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6B2A28C9"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4B6BA486"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7B938C1B"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6672E96F"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61722A74"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73D389E4"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55DE34C"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4DE58AA3" w14:textId="77777777" w:rsidR="00280C39" w:rsidRDefault="00280C39" w:rsidP="000422A4">
      <w:pPr>
        <w:pStyle w:val="OutcomeDescription"/>
        <w:rPr>
          <w:lang w:eastAsia="en-NZ"/>
        </w:rPr>
      </w:pPr>
    </w:p>
    <w:p w14:paraId="7A04799C" w14:textId="77777777" w:rsidR="00280C39" w:rsidRDefault="00280C39" w:rsidP="000422A4">
      <w:pPr>
        <w:pStyle w:val="Heading1"/>
      </w:pPr>
      <w:r>
        <w:lastRenderedPageBreak/>
        <w:t>NZS 8134.2:2008: Health and Disability Services (Restraint Minimisation and Safe Practice) Standards</w:t>
      </w:r>
    </w:p>
    <w:p w14:paraId="18BA532E" w14:textId="77777777" w:rsidR="00280C39" w:rsidRDefault="00280C39" w:rsidP="000422A4">
      <w:pPr>
        <w:pStyle w:val="Heading2"/>
        <w:rPr>
          <w:lang w:eastAsia="en-NZ"/>
        </w:rPr>
      </w:pPr>
      <w:r>
        <w:rPr>
          <w:lang w:eastAsia="en-NZ"/>
        </w:rPr>
        <w:t>Outcome 2.1: Restraint Minimisation</w:t>
      </w:r>
    </w:p>
    <w:p w14:paraId="3F15C8C7" w14:textId="77777777" w:rsidR="00280C39" w:rsidRDefault="00280C39" w:rsidP="000422A4">
      <w:pPr>
        <w:pStyle w:val="OutcomeDescription"/>
        <w:rPr>
          <w:lang w:eastAsia="en-NZ"/>
        </w:rPr>
      </w:pPr>
      <w:r>
        <w:rPr>
          <w:lang w:eastAsia="en-NZ"/>
        </w:rPr>
        <w:t>Services demonstrate that the use of restraint is actively minimised.</w:t>
      </w:r>
    </w:p>
    <w:p w14:paraId="41C4558E" w14:textId="77777777" w:rsidR="00280C39" w:rsidRPr="00953E86" w:rsidRDefault="00280C39" w:rsidP="000422A4">
      <w:pPr>
        <w:pStyle w:val="Heading4"/>
        <w:rPr>
          <w:rStyle w:val="Heading4Char"/>
          <w:b/>
          <w:bCs/>
          <w:iCs/>
        </w:rPr>
      </w:pPr>
      <w:r>
        <w:t>Standard 2.1.1: Restraint minimisation</w:t>
      </w:r>
      <w:r w:rsidRPr="00953E86">
        <w:rPr>
          <w:rStyle w:val="Heading4Char"/>
        </w:rPr>
        <w:t xml:space="preserve"> (</w:t>
      </w:r>
      <w:r>
        <w:t>HDS(RMSP)S.2008:2.1.1</w:t>
      </w:r>
      <w:r w:rsidRPr="00953E86">
        <w:t>)</w:t>
      </w:r>
    </w:p>
    <w:p w14:paraId="24130B91" w14:textId="77777777" w:rsidR="00280C39" w:rsidRDefault="00280C39" w:rsidP="000422A4">
      <w:pPr>
        <w:keepNext/>
        <w:tabs>
          <w:tab w:val="left" w:pos="3546"/>
        </w:tabs>
        <w:spacing w:after="120" w:line="240" w:lineRule="auto"/>
        <w:rPr>
          <w:rFonts w:cs="Arial"/>
          <w:sz w:val="20"/>
          <w:szCs w:val="20"/>
        </w:rPr>
      </w:pPr>
      <w:r w:rsidRPr="008B5241">
        <w:rPr>
          <w:rStyle w:val="BodyTextChar"/>
        </w:rPr>
        <w:t xml:space="preserve">Services demonstrate that the use of restraint is actively minimised. </w:t>
      </w:r>
    </w:p>
    <w:p w14:paraId="09AF917F" w14:textId="77777777" w:rsidR="00280C39" w:rsidRPr="000B4D2E" w:rsidRDefault="00280C39" w:rsidP="000422A4">
      <w:pPr>
        <w:keepNext/>
        <w:tabs>
          <w:tab w:val="left" w:pos="3546"/>
        </w:tabs>
        <w:spacing w:after="120" w:line="240" w:lineRule="auto"/>
        <w:rPr>
          <w:sz w:val="20"/>
          <w:szCs w:val="20"/>
        </w:rPr>
      </w:pPr>
      <w:r w:rsidRPr="008B5241">
        <w:rPr>
          <w:rStyle w:val="BodyTextChar"/>
        </w:rPr>
        <w:t>ARC E4.4a  ARHSS D16.6</w:t>
      </w:r>
    </w:p>
    <w:p w14:paraId="2F6D641E"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12A6A878"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1E99C7B5"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 policies that reflect best practice and meet the restraint minimisation standard around restraints and enablers.  The nurse manager is the restraint coordinator and has a job description that defines the role and responsibilities.  There were two rest home residents with restraints (lazy boy chair and bedrails) and one rest hoe resident voluntarily using bedrails as an enabler.  Assessments had been completed and monitoring occurs at the specified frequency. </w:t>
      </w:r>
    </w:p>
    <w:p w14:paraId="0C8F2281"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staff interviewed were able to describe the difference between an enabler and a restraint.  Care staff complete restraint questionnaires.  Staff receive training around restraint minimisation (April 2019) and dementia and challenging behaviours (March 2019) was provided by a dementia care specialist.   </w:t>
      </w:r>
    </w:p>
    <w:p w14:paraId="6A2B67BB" w14:textId="77777777" w:rsidR="00280C39" w:rsidRDefault="00280C39" w:rsidP="000422A4">
      <w:pPr>
        <w:pStyle w:val="OutcomeDescription"/>
        <w:rPr>
          <w:lang w:eastAsia="en-NZ"/>
        </w:rPr>
      </w:pPr>
    </w:p>
    <w:p w14:paraId="1E376BF8" w14:textId="77777777" w:rsidR="00280C39" w:rsidRPr="00953E86" w:rsidRDefault="00280C39" w:rsidP="000422A4">
      <w:pPr>
        <w:pStyle w:val="Heading5"/>
        <w:spacing w:before="120"/>
      </w:pPr>
      <w:r>
        <w:t>Criterion 2.1.1.4</w:t>
      </w:r>
      <w:r w:rsidRPr="00953E86">
        <w:t xml:space="preserve"> (</w:t>
      </w:r>
      <w:r>
        <w:t>HDS(RMSP)S.2008:2.1.1.4</w:t>
      </w:r>
      <w:r w:rsidRPr="00953E86">
        <w:t>)</w:t>
      </w:r>
    </w:p>
    <w:p w14:paraId="4F35C64F" w14:textId="77777777" w:rsidR="00280C39" w:rsidRDefault="00280C39" w:rsidP="000422A4">
      <w:pPr>
        <w:keepNext/>
        <w:tabs>
          <w:tab w:val="left" w:pos="2894"/>
        </w:tabs>
        <w:spacing w:after="120" w:line="240" w:lineRule="auto"/>
        <w:rPr>
          <w:sz w:val="20"/>
          <w:szCs w:val="20"/>
        </w:rPr>
      </w:pPr>
      <w:r w:rsidRPr="008B5241">
        <w:rPr>
          <w:rStyle w:val="BodyTextChar"/>
        </w:rPr>
        <w:t>The use of enablers shall be voluntary and the least restrictive option to meet the needs of the consumer with the intention of promoting or maintaining consumer independence and safety.</w:t>
      </w:r>
    </w:p>
    <w:p w14:paraId="5D05ADE6"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3DED2B4B"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4EA2B4D0"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2FF5DDD"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29C0BA02"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61ACA695"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377F8363"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31E03DF7"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02B5EDC6" w14:textId="77777777" w:rsidR="00280C39" w:rsidRDefault="00280C39" w:rsidP="000422A4">
      <w:pPr>
        <w:pStyle w:val="OutcomeDescription"/>
        <w:rPr>
          <w:lang w:eastAsia="en-NZ"/>
        </w:rPr>
      </w:pPr>
    </w:p>
    <w:p w14:paraId="186F6B85" w14:textId="77777777" w:rsidR="00280C39" w:rsidRDefault="00280C39" w:rsidP="000422A4">
      <w:pPr>
        <w:pStyle w:val="Heading1"/>
      </w:pPr>
      <w:r>
        <w:lastRenderedPageBreak/>
        <w:t>NZS 8134.3:2008: Health and Disability Services (Infection Prevention and Control) Standards</w:t>
      </w:r>
    </w:p>
    <w:p w14:paraId="057C95B4" w14:textId="77777777" w:rsidR="00280C39" w:rsidRPr="00953E86" w:rsidRDefault="00280C39" w:rsidP="000422A4">
      <w:pPr>
        <w:pStyle w:val="Heading4"/>
        <w:rPr>
          <w:rStyle w:val="Heading4Char"/>
          <w:b/>
          <w:bCs/>
          <w:iCs/>
        </w:rPr>
      </w:pPr>
      <w:r>
        <w:t>Standard 3.5: Surveillance</w:t>
      </w:r>
      <w:r w:rsidRPr="00953E86">
        <w:rPr>
          <w:rStyle w:val="Heading4Char"/>
        </w:rPr>
        <w:t xml:space="preserve"> (</w:t>
      </w:r>
      <w:r>
        <w:t>HDS(IPC)S.2008:3.5</w:t>
      </w:r>
      <w:r w:rsidRPr="00953E86">
        <w:t>)</w:t>
      </w:r>
    </w:p>
    <w:p w14:paraId="1787D057" w14:textId="77777777" w:rsidR="00280C39" w:rsidRDefault="00280C39" w:rsidP="000422A4">
      <w:pPr>
        <w:keepNext/>
        <w:tabs>
          <w:tab w:val="left" w:pos="3546"/>
        </w:tabs>
        <w:spacing w:after="120" w:line="240" w:lineRule="auto"/>
        <w:rPr>
          <w:rFonts w:cs="Arial"/>
          <w:sz w:val="20"/>
          <w:szCs w:val="20"/>
        </w:rPr>
      </w:pPr>
      <w:r w:rsidRPr="008B5241">
        <w:rPr>
          <w:rStyle w:val="BodyTextChar"/>
        </w:rPr>
        <w:t>Surveillance for infection is carried out in accordance with agreed objectives, priorities, and methods that have been specified in the infection control programme.</w:t>
      </w:r>
    </w:p>
    <w:p w14:paraId="50506B0D" w14:textId="77777777" w:rsidR="00280C39" w:rsidRPr="000B4D2E" w:rsidRDefault="00280C39" w:rsidP="000422A4">
      <w:pPr>
        <w:keepNext/>
        <w:tabs>
          <w:tab w:val="left" w:pos="3546"/>
        </w:tabs>
        <w:spacing w:after="120" w:line="240" w:lineRule="auto"/>
        <w:rPr>
          <w:sz w:val="20"/>
          <w:szCs w:val="20"/>
        </w:rPr>
      </w:pPr>
    </w:p>
    <w:p w14:paraId="3827BC92"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14:paraId="677A07A0" w14:textId="77777777" w:rsidR="00280C39" w:rsidRDefault="00280C39" w:rsidP="000422A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4F83761E"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is discussed at the monthly staff meetings.   Data of infection events are available to staff.  The service completes monthly and annual comparisons of infection rates for types of infections.  Trends are identified, analysed and areas for improvement identified.  </w:t>
      </w:r>
    </w:p>
    <w:p w14:paraId="01573372" w14:textId="77777777" w:rsidR="00280C39" w:rsidRDefault="00280C39" w:rsidP="000422A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Systems in place are appropriate to the size and complexity of the facility.  There have been no outbreaks.   </w:t>
      </w:r>
    </w:p>
    <w:p w14:paraId="095D4807" w14:textId="77777777" w:rsidR="00280C39" w:rsidRDefault="00280C39" w:rsidP="000422A4">
      <w:pPr>
        <w:rPr>
          <w:lang w:eastAsia="en-NZ"/>
        </w:rPr>
      </w:pPr>
    </w:p>
    <w:p w14:paraId="5AA0DD14" w14:textId="77777777" w:rsidR="00280C39" w:rsidRPr="00953E86" w:rsidRDefault="00280C39" w:rsidP="000422A4">
      <w:pPr>
        <w:pStyle w:val="Heading5"/>
        <w:spacing w:before="120"/>
      </w:pPr>
      <w:r>
        <w:t>Criterion 3.5.1</w:t>
      </w:r>
      <w:r w:rsidRPr="00953E86">
        <w:t xml:space="preserve"> (</w:t>
      </w:r>
      <w:r>
        <w:t>HDS(IPC)S.2008:3.5.1</w:t>
      </w:r>
      <w:r w:rsidRPr="00953E86">
        <w:t>)</w:t>
      </w:r>
    </w:p>
    <w:p w14:paraId="684E37DF" w14:textId="77777777" w:rsidR="00280C39" w:rsidRDefault="00280C39" w:rsidP="000422A4">
      <w:pPr>
        <w:keepNext/>
        <w:tabs>
          <w:tab w:val="left" w:pos="2894"/>
        </w:tabs>
        <w:spacing w:after="120" w:line="240" w:lineRule="auto"/>
        <w:rPr>
          <w:sz w:val="20"/>
          <w:szCs w:val="20"/>
        </w:rPr>
      </w:pPr>
      <w:r w:rsidRPr="008B5241">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14:paraId="1BC241E0"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0665FC61"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118FCC17"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4954055"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7CD1DCA2"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1A0A384D"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151EA8C8"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543DCD15"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61F182F5" w14:textId="77777777" w:rsidR="00280C39" w:rsidRDefault="00280C39" w:rsidP="000422A4">
      <w:pPr>
        <w:rPr>
          <w:lang w:eastAsia="en-NZ"/>
        </w:rPr>
      </w:pPr>
    </w:p>
    <w:p w14:paraId="0939D32A" w14:textId="77777777" w:rsidR="00280C39" w:rsidRPr="00953E86" w:rsidRDefault="00280C39" w:rsidP="000422A4">
      <w:pPr>
        <w:pStyle w:val="Heading5"/>
        <w:spacing w:before="120"/>
      </w:pPr>
      <w:r>
        <w:lastRenderedPageBreak/>
        <w:t>Criterion 3.5.7</w:t>
      </w:r>
      <w:r w:rsidRPr="00953E86">
        <w:t xml:space="preserve"> (</w:t>
      </w:r>
      <w:r>
        <w:t>HDS(IPC)S.2008:3.5.7</w:t>
      </w:r>
      <w:r w:rsidRPr="00953E86">
        <w:t>)</w:t>
      </w:r>
    </w:p>
    <w:p w14:paraId="0A66A3CA" w14:textId="77777777" w:rsidR="00280C39" w:rsidRDefault="00280C39" w:rsidP="000422A4">
      <w:pPr>
        <w:keepNext/>
        <w:tabs>
          <w:tab w:val="left" w:pos="2894"/>
        </w:tabs>
        <w:spacing w:after="120" w:line="240" w:lineRule="auto"/>
        <w:rPr>
          <w:sz w:val="20"/>
          <w:szCs w:val="20"/>
        </w:rPr>
      </w:pPr>
      <w:r w:rsidRPr="008B5241">
        <w:rPr>
          <w:rStyle w:val="BodyTextChar"/>
        </w:rPr>
        <w:t>Results of surveillance, conclusions, and specific recommendations to assist in achieving infection reduction and prevention outcomes are acted upon, evaluated, and reported to relevant personnel and management in a timely manner.</w:t>
      </w:r>
    </w:p>
    <w:p w14:paraId="1EA63255"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14:paraId="68E5B853" w14:textId="77777777" w:rsidR="00280C39" w:rsidRPr="008F43ED"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14:paraId="4FDD3300"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73FA6196" w14:textId="77777777" w:rsidR="00280C39"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14:paraId="677EA87B"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01127398" w14:textId="77777777" w:rsidR="00280C39" w:rsidRPr="000E617B" w:rsidRDefault="00280C39" w:rsidP="000422A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14:paraId="3BE939D4" w14:textId="77777777" w:rsidR="00280C39" w:rsidRDefault="00280C39" w:rsidP="000422A4">
      <w:pPr>
        <w:pStyle w:val="BodyText"/>
        <w:pBdr>
          <w:top w:val="single" w:sz="2" w:space="1" w:color="auto"/>
          <w:left w:val="single" w:sz="2" w:space="4" w:color="auto"/>
          <w:bottom w:val="single" w:sz="2" w:space="1" w:color="auto"/>
          <w:right w:val="single" w:sz="2" w:space="4" w:color="auto"/>
        </w:pBdr>
        <w:spacing w:after="120"/>
        <w:rPr>
          <w:rStyle w:val="BodyTextChar"/>
        </w:rPr>
      </w:pPr>
    </w:p>
    <w:p w14:paraId="7D5C48EA" w14:textId="77777777" w:rsidR="00280C39" w:rsidRDefault="00280C39" w:rsidP="000422A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14:paraId="58662893" w14:textId="77777777" w:rsidR="00280C39" w:rsidRDefault="00280C39" w:rsidP="000422A4">
      <w:pPr>
        <w:rPr>
          <w:lang w:eastAsia="en-NZ"/>
        </w:rPr>
      </w:pPr>
    </w:p>
    <w:bookmarkEnd w:id="0"/>
    <w:p w14:paraId="622F7B13" w14:textId="77777777" w:rsidR="00280C39" w:rsidRPr="008B5241" w:rsidRDefault="00280C39" w:rsidP="000422A4">
      <w:pPr>
        <w:rPr>
          <w:lang w:eastAsia="en-NZ"/>
        </w:rPr>
      </w:pPr>
    </w:p>
    <w:p w14:paraId="5291626A" w14:textId="77777777" w:rsidR="002F4241" w:rsidRPr="00280C39" w:rsidRDefault="002F4241" w:rsidP="00280C39"/>
    <w:sectPr w:rsidR="002F4241" w:rsidRPr="00280C39" w:rsidSect="00E91345">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76B10" w14:textId="77777777" w:rsidR="00000000" w:rsidRDefault="00950968">
      <w:pPr>
        <w:spacing w:after="0" w:line="240" w:lineRule="auto"/>
      </w:pPr>
      <w:r>
        <w:separator/>
      </w:r>
    </w:p>
  </w:endnote>
  <w:endnote w:type="continuationSeparator" w:id="0">
    <w:p w14:paraId="2C04E4BC" w14:textId="77777777" w:rsidR="00000000" w:rsidRDefault="0095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B916" w14:textId="77777777" w:rsidR="00A05B58" w:rsidRPr="00BB545A" w:rsidRDefault="00280C39" w:rsidP="00E91345">
    <w:pPr>
      <w:pStyle w:val="Footer"/>
      <w:tabs>
        <w:tab w:val="clear" w:pos="4513"/>
        <w:tab w:val="clear" w:pos="9026"/>
        <w:tab w:val="center" w:pos="7655"/>
        <w:tab w:val="right" w:pos="15309"/>
      </w:tabs>
      <w:rPr>
        <w:sz w:val="20"/>
        <w:szCs w:val="20"/>
      </w:rPr>
    </w:pPr>
    <w:r w:rsidRPr="003C67AC">
      <w:rPr>
        <w:sz w:val="20"/>
        <w:szCs w:val="20"/>
      </w:rPr>
      <w:tab/>
    </w:r>
    <w:r w:rsidRPr="00BB545A">
      <w:rPr>
        <w:sz w:val="20"/>
        <w:szCs w:val="20"/>
      </w:rPr>
      <w:tab/>
      <w:t xml:space="preserve">Page </w:t>
    </w:r>
    <w:r w:rsidRPr="00BB545A">
      <w:rPr>
        <w:sz w:val="20"/>
        <w:szCs w:val="20"/>
      </w:rPr>
      <w:fldChar w:fldCharType="begin"/>
    </w:r>
    <w:r w:rsidRPr="00BB545A">
      <w:rPr>
        <w:sz w:val="20"/>
        <w:szCs w:val="20"/>
      </w:rPr>
      <w:instrText xml:space="preserve"> PAGE  \* Arabic  \* MERGEFORMAT </w:instrText>
    </w:r>
    <w:r w:rsidRPr="00BB545A">
      <w:rPr>
        <w:sz w:val="20"/>
        <w:szCs w:val="20"/>
      </w:rPr>
      <w:fldChar w:fldCharType="separate"/>
    </w:r>
    <w:r>
      <w:rPr>
        <w:noProof/>
        <w:sz w:val="20"/>
        <w:szCs w:val="20"/>
      </w:rPr>
      <w:t>33</w:t>
    </w:r>
    <w:r w:rsidRPr="00BB545A">
      <w:rPr>
        <w:sz w:val="20"/>
        <w:szCs w:val="20"/>
      </w:rPr>
      <w:fldChar w:fldCharType="end"/>
    </w:r>
    <w:r w:rsidRPr="00BB545A">
      <w:rPr>
        <w:sz w:val="20"/>
        <w:szCs w:val="20"/>
      </w:rPr>
      <w:t xml:space="preserve"> of </w:t>
    </w:r>
    <w:r w:rsidRPr="00BB545A">
      <w:rPr>
        <w:sz w:val="20"/>
        <w:szCs w:val="20"/>
      </w:rPr>
      <w:fldChar w:fldCharType="begin"/>
    </w:r>
    <w:r w:rsidRPr="00BB545A">
      <w:rPr>
        <w:sz w:val="20"/>
        <w:szCs w:val="20"/>
      </w:rPr>
      <w:instrText xml:space="preserve"> NUMPAGES  \* Arabic  \* MERGEFORMAT </w:instrText>
    </w:r>
    <w:r w:rsidRPr="00BB545A">
      <w:rPr>
        <w:sz w:val="20"/>
        <w:szCs w:val="20"/>
      </w:rPr>
      <w:fldChar w:fldCharType="separate"/>
    </w:r>
    <w:r>
      <w:rPr>
        <w:noProof/>
        <w:sz w:val="20"/>
        <w:szCs w:val="20"/>
      </w:rPr>
      <w:t>65</w:t>
    </w:r>
    <w:r w:rsidRPr="00BB545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96688" w14:textId="77777777" w:rsidR="00000000" w:rsidRDefault="00950968">
      <w:pPr>
        <w:spacing w:after="0" w:line="240" w:lineRule="auto"/>
      </w:pPr>
      <w:r>
        <w:separator/>
      </w:r>
    </w:p>
  </w:footnote>
  <w:footnote w:type="continuationSeparator" w:id="0">
    <w:p w14:paraId="1CA96623" w14:textId="77777777" w:rsidR="00000000" w:rsidRDefault="00950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5502" w14:textId="77777777" w:rsidR="00A05B58" w:rsidRPr="00BB545A" w:rsidRDefault="00280C39" w:rsidP="00E91345">
    <w:pPr>
      <w:pStyle w:val="Header"/>
      <w:tabs>
        <w:tab w:val="clear" w:pos="4513"/>
        <w:tab w:val="clear" w:pos="9026"/>
        <w:tab w:val="center" w:pos="7655"/>
        <w:tab w:val="right" w:pos="15309"/>
      </w:tabs>
      <w:rPr>
        <w:sz w:val="20"/>
      </w:rPr>
    </w:pPr>
    <w:r>
      <w:tab/>
    </w:r>
    <w:r>
      <w:tab/>
    </w:r>
    <w:r w:rsidRPr="00BB545A">
      <w:rPr>
        <w:sz w:val="20"/>
      </w:rPr>
      <w:t>HealthCERT Aged Residential Care Audit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0CF2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096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CC0E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E6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FA6F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EF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A85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EC92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646A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0E58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39"/>
    <w:rsid w:val="000018EC"/>
    <w:rsid w:val="0000192B"/>
    <w:rsid w:val="00003120"/>
    <w:rsid w:val="00003A6E"/>
    <w:rsid w:val="000040A7"/>
    <w:rsid w:val="00005778"/>
    <w:rsid w:val="000074C8"/>
    <w:rsid w:val="000114A4"/>
    <w:rsid w:val="000139C4"/>
    <w:rsid w:val="00013E65"/>
    <w:rsid w:val="000146F3"/>
    <w:rsid w:val="00017DBC"/>
    <w:rsid w:val="00020F99"/>
    <w:rsid w:val="0002366F"/>
    <w:rsid w:val="000239B3"/>
    <w:rsid w:val="00025893"/>
    <w:rsid w:val="00026DDE"/>
    <w:rsid w:val="000307F5"/>
    <w:rsid w:val="00031BE5"/>
    <w:rsid w:val="00031E59"/>
    <w:rsid w:val="0003289A"/>
    <w:rsid w:val="0003340D"/>
    <w:rsid w:val="0003365F"/>
    <w:rsid w:val="00035BEE"/>
    <w:rsid w:val="00035E30"/>
    <w:rsid w:val="00037303"/>
    <w:rsid w:val="00040D01"/>
    <w:rsid w:val="00040E13"/>
    <w:rsid w:val="000415FF"/>
    <w:rsid w:val="00041884"/>
    <w:rsid w:val="00042463"/>
    <w:rsid w:val="0004329C"/>
    <w:rsid w:val="0004458F"/>
    <w:rsid w:val="00044AE2"/>
    <w:rsid w:val="00044FFC"/>
    <w:rsid w:val="000515C4"/>
    <w:rsid w:val="00056EB4"/>
    <w:rsid w:val="00061BD2"/>
    <w:rsid w:val="00064384"/>
    <w:rsid w:val="00064650"/>
    <w:rsid w:val="00064FE1"/>
    <w:rsid w:val="00065D8B"/>
    <w:rsid w:val="000668DF"/>
    <w:rsid w:val="00067769"/>
    <w:rsid w:val="000700E5"/>
    <w:rsid w:val="00070A23"/>
    <w:rsid w:val="00070D4F"/>
    <w:rsid w:val="00071F2E"/>
    <w:rsid w:val="0007211B"/>
    <w:rsid w:val="00072CBA"/>
    <w:rsid w:val="00073029"/>
    <w:rsid w:val="0007430B"/>
    <w:rsid w:val="000750B9"/>
    <w:rsid w:val="00075834"/>
    <w:rsid w:val="000759EF"/>
    <w:rsid w:val="00077073"/>
    <w:rsid w:val="000775E0"/>
    <w:rsid w:val="00082A94"/>
    <w:rsid w:val="00082CDC"/>
    <w:rsid w:val="0008474A"/>
    <w:rsid w:val="00084E1D"/>
    <w:rsid w:val="00084E8F"/>
    <w:rsid w:val="00090097"/>
    <w:rsid w:val="00090947"/>
    <w:rsid w:val="00090A92"/>
    <w:rsid w:val="0009185F"/>
    <w:rsid w:val="0009289C"/>
    <w:rsid w:val="00094482"/>
    <w:rsid w:val="00095938"/>
    <w:rsid w:val="00095C07"/>
    <w:rsid w:val="000A0DCE"/>
    <w:rsid w:val="000A2A46"/>
    <w:rsid w:val="000A630A"/>
    <w:rsid w:val="000A662B"/>
    <w:rsid w:val="000A683C"/>
    <w:rsid w:val="000A777B"/>
    <w:rsid w:val="000B0750"/>
    <w:rsid w:val="000B1631"/>
    <w:rsid w:val="000B183A"/>
    <w:rsid w:val="000B18B0"/>
    <w:rsid w:val="000B1A63"/>
    <w:rsid w:val="000B1E05"/>
    <w:rsid w:val="000B32F1"/>
    <w:rsid w:val="000B52E0"/>
    <w:rsid w:val="000B56F1"/>
    <w:rsid w:val="000B5D3B"/>
    <w:rsid w:val="000B71EC"/>
    <w:rsid w:val="000B7B26"/>
    <w:rsid w:val="000B7D9D"/>
    <w:rsid w:val="000C061D"/>
    <w:rsid w:val="000C0FDA"/>
    <w:rsid w:val="000C10E7"/>
    <w:rsid w:val="000C2F87"/>
    <w:rsid w:val="000C752F"/>
    <w:rsid w:val="000D0CFF"/>
    <w:rsid w:val="000D11F9"/>
    <w:rsid w:val="000D1641"/>
    <w:rsid w:val="000D16A6"/>
    <w:rsid w:val="000D2AAB"/>
    <w:rsid w:val="000D3FC8"/>
    <w:rsid w:val="000D511A"/>
    <w:rsid w:val="000D59A3"/>
    <w:rsid w:val="000D64CE"/>
    <w:rsid w:val="000D6740"/>
    <w:rsid w:val="000E0D21"/>
    <w:rsid w:val="000E1274"/>
    <w:rsid w:val="000E19B1"/>
    <w:rsid w:val="000E23A5"/>
    <w:rsid w:val="000E251C"/>
    <w:rsid w:val="000E2657"/>
    <w:rsid w:val="000E32EC"/>
    <w:rsid w:val="000E3705"/>
    <w:rsid w:val="000E3FE8"/>
    <w:rsid w:val="000E4BEA"/>
    <w:rsid w:val="000E6133"/>
    <w:rsid w:val="000F0619"/>
    <w:rsid w:val="000F072F"/>
    <w:rsid w:val="000F0AB9"/>
    <w:rsid w:val="000F0ECA"/>
    <w:rsid w:val="000F212C"/>
    <w:rsid w:val="000F2C3B"/>
    <w:rsid w:val="000F5B0A"/>
    <w:rsid w:val="000F6BE0"/>
    <w:rsid w:val="0010117F"/>
    <w:rsid w:val="00103C4A"/>
    <w:rsid w:val="00103EC4"/>
    <w:rsid w:val="001066BF"/>
    <w:rsid w:val="00112007"/>
    <w:rsid w:val="00112611"/>
    <w:rsid w:val="00115B66"/>
    <w:rsid w:val="00116BEC"/>
    <w:rsid w:val="00121FB4"/>
    <w:rsid w:val="0012334C"/>
    <w:rsid w:val="00124178"/>
    <w:rsid w:val="001307C8"/>
    <w:rsid w:val="00135ABD"/>
    <w:rsid w:val="00140437"/>
    <w:rsid w:val="001412AA"/>
    <w:rsid w:val="00146283"/>
    <w:rsid w:val="00150480"/>
    <w:rsid w:val="001507B5"/>
    <w:rsid w:val="00152ACF"/>
    <w:rsid w:val="00154F54"/>
    <w:rsid w:val="00157534"/>
    <w:rsid w:val="00161AF9"/>
    <w:rsid w:val="00163DD6"/>
    <w:rsid w:val="001650E0"/>
    <w:rsid w:val="0016530B"/>
    <w:rsid w:val="0016661D"/>
    <w:rsid w:val="00167C97"/>
    <w:rsid w:val="00171592"/>
    <w:rsid w:val="00171B64"/>
    <w:rsid w:val="00172433"/>
    <w:rsid w:val="00173EA9"/>
    <w:rsid w:val="0017422D"/>
    <w:rsid w:val="00174DD8"/>
    <w:rsid w:val="00175E2C"/>
    <w:rsid w:val="00176534"/>
    <w:rsid w:val="001772DF"/>
    <w:rsid w:val="00177624"/>
    <w:rsid w:val="001809F2"/>
    <w:rsid w:val="001810B8"/>
    <w:rsid w:val="001815FF"/>
    <w:rsid w:val="00181DFE"/>
    <w:rsid w:val="00182190"/>
    <w:rsid w:val="00183766"/>
    <w:rsid w:val="00184F6C"/>
    <w:rsid w:val="00185372"/>
    <w:rsid w:val="00185CF6"/>
    <w:rsid w:val="00187BED"/>
    <w:rsid w:val="00187FF1"/>
    <w:rsid w:val="001900B2"/>
    <w:rsid w:val="001902EB"/>
    <w:rsid w:val="00190EFB"/>
    <w:rsid w:val="00193622"/>
    <w:rsid w:val="00193AC1"/>
    <w:rsid w:val="00193B55"/>
    <w:rsid w:val="00196D3B"/>
    <w:rsid w:val="001A035A"/>
    <w:rsid w:val="001A253F"/>
    <w:rsid w:val="001A256A"/>
    <w:rsid w:val="001A37D0"/>
    <w:rsid w:val="001A510D"/>
    <w:rsid w:val="001A533B"/>
    <w:rsid w:val="001A7630"/>
    <w:rsid w:val="001A7F53"/>
    <w:rsid w:val="001B02DA"/>
    <w:rsid w:val="001B21C8"/>
    <w:rsid w:val="001B2361"/>
    <w:rsid w:val="001B2A4E"/>
    <w:rsid w:val="001B649A"/>
    <w:rsid w:val="001B748D"/>
    <w:rsid w:val="001B7C59"/>
    <w:rsid w:val="001C027B"/>
    <w:rsid w:val="001C0995"/>
    <w:rsid w:val="001C18D6"/>
    <w:rsid w:val="001C4A32"/>
    <w:rsid w:val="001D0A9C"/>
    <w:rsid w:val="001D1375"/>
    <w:rsid w:val="001D2D0F"/>
    <w:rsid w:val="001D537C"/>
    <w:rsid w:val="001D55D3"/>
    <w:rsid w:val="001D56C1"/>
    <w:rsid w:val="001D5F7B"/>
    <w:rsid w:val="001D6A1B"/>
    <w:rsid w:val="001E035E"/>
    <w:rsid w:val="001E193C"/>
    <w:rsid w:val="001E26B6"/>
    <w:rsid w:val="001E2A8B"/>
    <w:rsid w:val="001E5151"/>
    <w:rsid w:val="001E736F"/>
    <w:rsid w:val="001F081F"/>
    <w:rsid w:val="001F0940"/>
    <w:rsid w:val="001F3014"/>
    <w:rsid w:val="001F34F6"/>
    <w:rsid w:val="001F584A"/>
    <w:rsid w:val="001F7ED2"/>
    <w:rsid w:val="00200598"/>
    <w:rsid w:val="00202391"/>
    <w:rsid w:val="00204005"/>
    <w:rsid w:val="00204599"/>
    <w:rsid w:val="0020523C"/>
    <w:rsid w:val="00205C21"/>
    <w:rsid w:val="00206C42"/>
    <w:rsid w:val="00207CE0"/>
    <w:rsid w:val="00210D84"/>
    <w:rsid w:val="00211E17"/>
    <w:rsid w:val="00211E1A"/>
    <w:rsid w:val="002135EC"/>
    <w:rsid w:val="00213C23"/>
    <w:rsid w:val="0021549E"/>
    <w:rsid w:val="00216B47"/>
    <w:rsid w:val="002214EA"/>
    <w:rsid w:val="00221FE1"/>
    <w:rsid w:val="00222A59"/>
    <w:rsid w:val="002233C1"/>
    <w:rsid w:val="00223401"/>
    <w:rsid w:val="00223537"/>
    <w:rsid w:val="0022412D"/>
    <w:rsid w:val="00224EEF"/>
    <w:rsid w:val="002260A4"/>
    <w:rsid w:val="0022693C"/>
    <w:rsid w:val="0023025D"/>
    <w:rsid w:val="00230C61"/>
    <w:rsid w:val="0023134A"/>
    <w:rsid w:val="00231910"/>
    <w:rsid w:val="0023223D"/>
    <w:rsid w:val="00232AA7"/>
    <w:rsid w:val="00234CD1"/>
    <w:rsid w:val="0023519E"/>
    <w:rsid w:val="00235D9F"/>
    <w:rsid w:val="00237B54"/>
    <w:rsid w:val="00245BC8"/>
    <w:rsid w:val="0024652F"/>
    <w:rsid w:val="00246F0B"/>
    <w:rsid w:val="0024719E"/>
    <w:rsid w:val="00250BF7"/>
    <w:rsid w:val="00251E64"/>
    <w:rsid w:val="002525D4"/>
    <w:rsid w:val="00254703"/>
    <w:rsid w:val="002547D9"/>
    <w:rsid w:val="0025487A"/>
    <w:rsid w:val="00255E04"/>
    <w:rsid w:val="00255EB6"/>
    <w:rsid w:val="00255F2F"/>
    <w:rsid w:val="00255FA7"/>
    <w:rsid w:val="00256A8B"/>
    <w:rsid w:val="0025712B"/>
    <w:rsid w:val="002572FF"/>
    <w:rsid w:val="0025739A"/>
    <w:rsid w:val="00257BEC"/>
    <w:rsid w:val="002642CF"/>
    <w:rsid w:val="002652F2"/>
    <w:rsid w:val="00266010"/>
    <w:rsid w:val="00267258"/>
    <w:rsid w:val="00267300"/>
    <w:rsid w:val="00267AF2"/>
    <w:rsid w:val="0027134E"/>
    <w:rsid w:val="00271A0F"/>
    <w:rsid w:val="00272B29"/>
    <w:rsid w:val="00272CA1"/>
    <w:rsid w:val="00275656"/>
    <w:rsid w:val="00275B24"/>
    <w:rsid w:val="0027630E"/>
    <w:rsid w:val="00276A24"/>
    <w:rsid w:val="00280C39"/>
    <w:rsid w:val="00281421"/>
    <w:rsid w:val="00281871"/>
    <w:rsid w:val="00281FFA"/>
    <w:rsid w:val="002823B7"/>
    <w:rsid w:val="00282BA0"/>
    <w:rsid w:val="00283EC7"/>
    <w:rsid w:val="0028541A"/>
    <w:rsid w:val="00285AE9"/>
    <w:rsid w:val="00286326"/>
    <w:rsid w:val="002865AC"/>
    <w:rsid w:val="00286C1C"/>
    <w:rsid w:val="00286F94"/>
    <w:rsid w:val="00292264"/>
    <w:rsid w:val="002954AC"/>
    <w:rsid w:val="00295572"/>
    <w:rsid w:val="002955C4"/>
    <w:rsid w:val="00295ABC"/>
    <w:rsid w:val="002962FD"/>
    <w:rsid w:val="00296B24"/>
    <w:rsid w:val="00297F12"/>
    <w:rsid w:val="002A03EA"/>
    <w:rsid w:val="002A2649"/>
    <w:rsid w:val="002A365E"/>
    <w:rsid w:val="002A3E0A"/>
    <w:rsid w:val="002A598B"/>
    <w:rsid w:val="002A685A"/>
    <w:rsid w:val="002A6BA4"/>
    <w:rsid w:val="002B001B"/>
    <w:rsid w:val="002B17CA"/>
    <w:rsid w:val="002B34EF"/>
    <w:rsid w:val="002B4194"/>
    <w:rsid w:val="002B5C76"/>
    <w:rsid w:val="002C09C6"/>
    <w:rsid w:val="002C21AB"/>
    <w:rsid w:val="002C56FB"/>
    <w:rsid w:val="002C6E1D"/>
    <w:rsid w:val="002C7469"/>
    <w:rsid w:val="002C7550"/>
    <w:rsid w:val="002D0E54"/>
    <w:rsid w:val="002D2069"/>
    <w:rsid w:val="002D2288"/>
    <w:rsid w:val="002D3063"/>
    <w:rsid w:val="002D3D35"/>
    <w:rsid w:val="002D5523"/>
    <w:rsid w:val="002E2264"/>
    <w:rsid w:val="002E2A7F"/>
    <w:rsid w:val="002E379E"/>
    <w:rsid w:val="002E3CEA"/>
    <w:rsid w:val="002E463E"/>
    <w:rsid w:val="002E5821"/>
    <w:rsid w:val="002E5C0F"/>
    <w:rsid w:val="002E5E3D"/>
    <w:rsid w:val="002F0551"/>
    <w:rsid w:val="002F1620"/>
    <w:rsid w:val="002F1ECC"/>
    <w:rsid w:val="002F4241"/>
    <w:rsid w:val="002F4798"/>
    <w:rsid w:val="002F5138"/>
    <w:rsid w:val="002F6490"/>
    <w:rsid w:val="002F6985"/>
    <w:rsid w:val="002F728F"/>
    <w:rsid w:val="002F7F22"/>
    <w:rsid w:val="00301146"/>
    <w:rsid w:val="00301673"/>
    <w:rsid w:val="003047FD"/>
    <w:rsid w:val="00304800"/>
    <w:rsid w:val="0030520F"/>
    <w:rsid w:val="00306B9B"/>
    <w:rsid w:val="00306C73"/>
    <w:rsid w:val="003106C1"/>
    <w:rsid w:val="00310FC1"/>
    <w:rsid w:val="00312A78"/>
    <w:rsid w:val="00315999"/>
    <w:rsid w:val="00316FAE"/>
    <w:rsid w:val="00323F72"/>
    <w:rsid w:val="0032467E"/>
    <w:rsid w:val="00325FB0"/>
    <w:rsid w:val="003316FD"/>
    <w:rsid w:val="00331912"/>
    <w:rsid w:val="00332601"/>
    <w:rsid w:val="00333560"/>
    <w:rsid w:val="0033356F"/>
    <w:rsid w:val="0033473A"/>
    <w:rsid w:val="003368F7"/>
    <w:rsid w:val="003369EB"/>
    <w:rsid w:val="00337F63"/>
    <w:rsid w:val="00341E99"/>
    <w:rsid w:val="00342ED9"/>
    <w:rsid w:val="00343973"/>
    <w:rsid w:val="0034428C"/>
    <w:rsid w:val="003451F4"/>
    <w:rsid w:val="00345773"/>
    <w:rsid w:val="003505AB"/>
    <w:rsid w:val="00351109"/>
    <w:rsid w:val="003512CB"/>
    <w:rsid w:val="00353164"/>
    <w:rsid w:val="0035335B"/>
    <w:rsid w:val="00353633"/>
    <w:rsid w:val="003536EF"/>
    <w:rsid w:val="00354B45"/>
    <w:rsid w:val="003550AD"/>
    <w:rsid w:val="00357A07"/>
    <w:rsid w:val="0036243A"/>
    <w:rsid w:val="00363486"/>
    <w:rsid w:val="0036461E"/>
    <w:rsid w:val="0036622A"/>
    <w:rsid w:val="003671C7"/>
    <w:rsid w:val="0036777C"/>
    <w:rsid w:val="00367A0B"/>
    <w:rsid w:val="003713F6"/>
    <w:rsid w:val="0037433D"/>
    <w:rsid w:val="003745F6"/>
    <w:rsid w:val="00377890"/>
    <w:rsid w:val="003779DB"/>
    <w:rsid w:val="00377BD4"/>
    <w:rsid w:val="00377DD5"/>
    <w:rsid w:val="00380CC7"/>
    <w:rsid w:val="003811E9"/>
    <w:rsid w:val="00381398"/>
    <w:rsid w:val="00382937"/>
    <w:rsid w:val="0038648D"/>
    <w:rsid w:val="00387BCF"/>
    <w:rsid w:val="003901B0"/>
    <w:rsid w:val="003931C0"/>
    <w:rsid w:val="00395A24"/>
    <w:rsid w:val="003A266C"/>
    <w:rsid w:val="003A2D5B"/>
    <w:rsid w:val="003A71D9"/>
    <w:rsid w:val="003B13E5"/>
    <w:rsid w:val="003B1D6C"/>
    <w:rsid w:val="003B2C2B"/>
    <w:rsid w:val="003B3CB0"/>
    <w:rsid w:val="003B4A05"/>
    <w:rsid w:val="003B4C42"/>
    <w:rsid w:val="003B4F83"/>
    <w:rsid w:val="003C0042"/>
    <w:rsid w:val="003C0B01"/>
    <w:rsid w:val="003C1423"/>
    <w:rsid w:val="003C32F3"/>
    <w:rsid w:val="003C3A3E"/>
    <w:rsid w:val="003C3E4B"/>
    <w:rsid w:val="003C5525"/>
    <w:rsid w:val="003C7CBA"/>
    <w:rsid w:val="003D08D3"/>
    <w:rsid w:val="003D33A4"/>
    <w:rsid w:val="003D54B8"/>
    <w:rsid w:val="003D5E0E"/>
    <w:rsid w:val="003E163B"/>
    <w:rsid w:val="003E76DC"/>
    <w:rsid w:val="003F119B"/>
    <w:rsid w:val="003F1387"/>
    <w:rsid w:val="003F35D2"/>
    <w:rsid w:val="003F3CFB"/>
    <w:rsid w:val="003F5F4E"/>
    <w:rsid w:val="0040057C"/>
    <w:rsid w:val="00403CC7"/>
    <w:rsid w:val="004070E3"/>
    <w:rsid w:val="0040747A"/>
    <w:rsid w:val="00410B8B"/>
    <w:rsid w:val="00414B18"/>
    <w:rsid w:val="0041694E"/>
    <w:rsid w:val="0041700E"/>
    <w:rsid w:val="0041717C"/>
    <w:rsid w:val="004173CF"/>
    <w:rsid w:val="004173E6"/>
    <w:rsid w:val="00417AE1"/>
    <w:rsid w:val="00420015"/>
    <w:rsid w:val="004202CD"/>
    <w:rsid w:val="0042040B"/>
    <w:rsid w:val="0042097D"/>
    <w:rsid w:val="004209C2"/>
    <w:rsid w:val="0042108C"/>
    <w:rsid w:val="00422BCE"/>
    <w:rsid w:val="00422C9A"/>
    <w:rsid w:val="00422F75"/>
    <w:rsid w:val="0042314F"/>
    <w:rsid w:val="004247F1"/>
    <w:rsid w:val="00425014"/>
    <w:rsid w:val="00425AAF"/>
    <w:rsid w:val="00425AF9"/>
    <w:rsid w:val="00426F3F"/>
    <w:rsid w:val="00427C47"/>
    <w:rsid w:val="004311C3"/>
    <w:rsid w:val="00431596"/>
    <w:rsid w:val="00434210"/>
    <w:rsid w:val="00434A6F"/>
    <w:rsid w:val="00436120"/>
    <w:rsid w:val="004408F8"/>
    <w:rsid w:val="00441CDA"/>
    <w:rsid w:val="0044208E"/>
    <w:rsid w:val="00442643"/>
    <w:rsid w:val="004432CD"/>
    <w:rsid w:val="00443B6F"/>
    <w:rsid w:val="00444AA2"/>
    <w:rsid w:val="00444DAE"/>
    <w:rsid w:val="00444E04"/>
    <w:rsid w:val="00445312"/>
    <w:rsid w:val="00446D0C"/>
    <w:rsid w:val="00447C68"/>
    <w:rsid w:val="0045077D"/>
    <w:rsid w:val="00451152"/>
    <w:rsid w:val="00451FC8"/>
    <w:rsid w:val="00454450"/>
    <w:rsid w:val="00454ECD"/>
    <w:rsid w:val="004555BE"/>
    <w:rsid w:val="00455D27"/>
    <w:rsid w:val="004575D3"/>
    <w:rsid w:val="00457808"/>
    <w:rsid w:val="00462648"/>
    <w:rsid w:val="00462E8E"/>
    <w:rsid w:val="0046615B"/>
    <w:rsid w:val="00473278"/>
    <w:rsid w:val="004832C5"/>
    <w:rsid w:val="00483A6A"/>
    <w:rsid w:val="00485CAC"/>
    <w:rsid w:val="00487491"/>
    <w:rsid w:val="004907A4"/>
    <w:rsid w:val="00490A14"/>
    <w:rsid w:val="00491A1D"/>
    <w:rsid w:val="00492AF9"/>
    <w:rsid w:val="00493CEE"/>
    <w:rsid w:val="00494DAE"/>
    <w:rsid w:val="00494E9F"/>
    <w:rsid w:val="00496CC4"/>
    <w:rsid w:val="00497238"/>
    <w:rsid w:val="00497E2A"/>
    <w:rsid w:val="004A1A4E"/>
    <w:rsid w:val="004A2EF7"/>
    <w:rsid w:val="004A4483"/>
    <w:rsid w:val="004A45A9"/>
    <w:rsid w:val="004B0E8F"/>
    <w:rsid w:val="004B1886"/>
    <w:rsid w:val="004B1ECE"/>
    <w:rsid w:val="004B4E50"/>
    <w:rsid w:val="004B5247"/>
    <w:rsid w:val="004B54C5"/>
    <w:rsid w:val="004C09D9"/>
    <w:rsid w:val="004C140D"/>
    <w:rsid w:val="004C20CB"/>
    <w:rsid w:val="004C2586"/>
    <w:rsid w:val="004C42D7"/>
    <w:rsid w:val="004D072F"/>
    <w:rsid w:val="004D2805"/>
    <w:rsid w:val="004D3976"/>
    <w:rsid w:val="004D43FC"/>
    <w:rsid w:val="004D4D2C"/>
    <w:rsid w:val="004D4EE6"/>
    <w:rsid w:val="004D5A6F"/>
    <w:rsid w:val="004D5DF8"/>
    <w:rsid w:val="004E22DB"/>
    <w:rsid w:val="004E333F"/>
    <w:rsid w:val="004E3448"/>
    <w:rsid w:val="004E368D"/>
    <w:rsid w:val="004E4777"/>
    <w:rsid w:val="004F06FE"/>
    <w:rsid w:val="004F1BF8"/>
    <w:rsid w:val="004F416E"/>
    <w:rsid w:val="004F41F7"/>
    <w:rsid w:val="004F44D1"/>
    <w:rsid w:val="004F452B"/>
    <w:rsid w:val="004F74DC"/>
    <w:rsid w:val="005010E2"/>
    <w:rsid w:val="005014C4"/>
    <w:rsid w:val="005025EF"/>
    <w:rsid w:val="00503CFE"/>
    <w:rsid w:val="00506CAE"/>
    <w:rsid w:val="00507F3D"/>
    <w:rsid w:val="005102F4"/>
    <w:rsid w:val="0051040C"/>
    <w:rsid w:val="00511021"/>
    <w:rsid w:val="00511A49"/>
    <w:rsid w:val="00511E1D"/>
    <w:rsid w:val="0051373B"/>
    <w:rsid w:val="005140D3"/>
    <w:rsid w:val="00514133"/>
    <w:rsid w:val="0051446C"/>
    <w:rsid w:val="005211CE"/>
    <w:rsid w:val="005227C0"/>
    <w:rsid w:val="00523544"/>
    <w:rsid w:val="0052439C"/>
    <w:rsid w:val="00530892"/>
    <w:rsid w:val="0053107F"/>
    <w:rsid w:val="0053181C"/>
    <w:rsid w:val="005336DA"/>
    <w:rsid w:val="00533D77"/>
    <w:rsid w:val="005353F6"/>
    <w:rsid w:val="005355F4"/>
    <w:rsid w:val="00537BCB"/>
    <w:rsid w:val="00540059"/>
    <w:rsid w:val="005420B8"/>
    <w:rsid w:val="00542A36"/>
    <w:rsid w:val="00543AD9"/>
    <w:rsid w:val="00545662"/>
    <w:rsid w:val="00546362"/>
    <w:rsid w:val="00547784"/>
    <w:rsid w:val="005525FA"/>
    <w:rsid w:val="005533F8"/>
    <w:rsid w:val="00557C8B"/>
    <w:rsid w:val="0056302C"/>
    <w:rsid w:val="00570CDD"/>
    <w:rsid w:val="00570F45"/>
    <w:rsid w:val="005733EF"/>
    <w:rsid w:val="00574797"/>
    <w:rsid w:val="00574E4B"/>
    <w:rsid w:val="00575452"/>
    <w:rsid w:val="0057599C"/>
    <w:rsid w:val="00576729"/>
    <w:rsid w:val="0058015C"/>
    <w:rsid w:val="0058016E"/>
    <w:rsid w:val="00581F94"/>
    <w:rsid w:val="00582F94"/>
    <w:rsid w:val="00583D9A"/>
    <w:rsid w:val="00586CE7"/>
    <w:rsid w:val="005872FC"/>
    <w:rsid w:val="00590EE0"/>
    <w:rsid w:val="00591418"/>
    <w:rsid w:val="005919BF"/>
    <w:rsid w:val="00591A5C"/>
    <w:rsid w:val="005947F6"/>
    <w:rsid w:val="00594E69"/>
    <w:rsid w:val="00595EF5"/>
    <w:rsid w:val="00596721"/>
    <w:rsid w:val="00597F84"/>
    <w:rsid w:val="005A103D"/>
    <w:rsid w:val="005A157D"/>
    <w:rsid w:val="005A255A"/>
    <w:rsid w:val="005A3E93"/>
    <w:rsid w:val="005A7967"/>
    <w:rsid w:val="005A7C2D"/>
    <w:rsid w:val="005A7E83"/>
    <w:rsid w:val="005B1F87"/>
    <w:rsid w:val="005B25A0"/>
    <w:rsid w:val="005B2AE7"/>
    <w:rsid w:val="005B35D9"/>
    <w:rsid w:val="005B6290"/>
    <w:rsid w:val="005B7750"/>
    <w:rsid w:val="005C0618"/>
    <w:rsid w:val="005C086D"/>
    <w:rsid w:val="005C16B9"/>
    <w:rsid w:val="005C33D1"/>
    <w:rsid w:val="005C6516"/>
    <w:rsid w:val="005D022E"/>
    <w:rsid w:val="005D06C3"/>
    <w:rsid w:val="005D256D"/>
    <w:rsid w:val="005D5F44"/>
    <w:rsid w:val="005D7D6E"/>
    <w:rsid w:val="005E02F6"/>
    <w:rsid w:val="005E3E6D"/>
    <w:rsid w:val="005E5889"/>
    <w:rsid w:val="005F0D87"/>
    <w:rsid w:val="005F12C7"/>
    <w:rsid w:val="005F15C4"/>
    <w:rsid w:val="005F1950"/>
    <w:rsid w:val="005F3654"/>
    <w:rsid w:val="00601B8D"/>
    <w:rsid w:val="006036A9"/>
    <w:rsid w:val="0060417D"/>
    <w:rsid w:val="006051C4"/>
    <w:rsid w:val="00605BF0"/>
    <w:rsid w:val="00606623"/>
    <w:rsid w:val="0061132A"/>
    <w:rsid w:val="00611C14"/>
    <w:rsid w:val="0061226C"/>
    <w:rsid w:val="00614AA9"/>
    <w:rsid w:val="006163C7"/>
    <w:rsid w:val="00617604"/>
    <w:rsid w:val="0062089C"/>
    <w:rsid w:val="00621638"/>
    <w:rsid w:val="00621E9B"/>
    <w:rsid w:val="00624B01"/>
    <w:rsid w:val="006263F5"/>
    <w:rsid w:val="00626C2C"/>
    <w:rsid w:val="00631674"/>
    <w:rsid w:val="006331F7"/>
    <w:rsid w:val="00634004"/>
    <w:rsid w:val="00634EDE"/>
    <w:rsid w:val="00637F4D"/>
    <w:rsid w:val="006407B8"/>
    <w:rsid w:val="00642D0A"/>
    <w:rsid w:val="006438FD"/>
    <w:rsid w:val="006439E8"/>
    <w:rsid w:val="00644B66"/>
    <w:rsid w:val="006455A3"/>
    <w:rsid w:val="00645C33"/>
    <w:rsid w:val="00650269"/>
    <w:rsid w:val="0065327C"/>
    <w:rsid w:val="00653772"/>
    <w:rsid w:val="00653C9F"/>
    <w:rsid w:val="006541A6"/>
    <w:rsid w:val="00656FB4"/>
    <w:rsid w:val="00660BBD"/>
    <w:rsid w:val="00661BCC"/>
    <w:rsid w:val="006635B7"/>
    <w:rsid w:val="00663B52"/>
    <w:rsid w:val="00663DD4"/>
    <w:rsid w:val="00664B39"/>
    <w:rsid w:val="00664E06"/>
    <w:rsid w:val="006717CB"/>
    <w:rsid w:val="006717CC"/>
    <w:rsid w:val="00673BF1"/>
    <w:rsid w:val="00673CA3"/>
    <w:rsid w:val="00674547"/>
    <w:rsid w:val="0067494D"/>
    <w:rsid w:val="006777B1"/>
    <w:rsid w:val="006807C9"/>
    <w:rsid w:val="00680A6E"/>
    <w:rsid w:val="00680CB5"/>
    <w:rsid w:val="006825C6"/>
    <w:rsid w:val="00684657"/>
    <w:rsid w:val="006852B0"/>
    <w:rsid w:val="0068544F"/>
    <w:rsid w:val="0068626C"/>
    <w:rsid w:val="00686C83"/>
    <w:rsid w:val="006909F2"/>
    <w:rsid w:val="00692628"/>
    <w:rsid w:val="00692EF1"/>
    <w:rsid w:val="0069381B"/>
    <w:rsid w:val="00694036"/>
    <w:rsid w:val="00694FA2"/>
    <w:rsid w:val="006954E3"/>
    <w:rsid w:val="0069591B"/>
    <w:rsid w:val="006962BB"/>
    <w:rsid w:val="00697AA0"/>
    <w:rsid w:val="006A0D82"/>
    <w:rsid w:val="006A300F"/>
    <w:rsid w:val="006A3A24"/>
    <w:rsid w:val="006A42EA"/>
    <w:rsid w:val="006B1E37"/>
    <w:rsid w:val="006B2E7B"/>
    <w:rsid w:val="006B2ED3"/>
    <w:rsid w:val="006B5398"/>
    <w:rsid w:val="006B6CD7"/>
    <w:rsid w:val="006B7844"/>
    <w:rsid w:val="006B7F47"/>
    <w:rsid w:val="006C14D2"/>
    <w:rsid w:val="006C434C"/>
    <w:rsid w:val="006C4739"/>
    <w:rsid w:val="006C4A42"/>
    <w:rsid w:val="006C4B8A"/>
    <w:rsid w:val="006C4D3B"/>
    <w:rsid w:val="006C4F19"/>
    <w:rsid w:val="006C665E"/>
    <w:rsid w:val="006C6FF3"/>
    <w:rsid w:val="006D05EC"/>
    <w:rsid w:val="006D0BF2"/>
    <w:rsid w:val="006D1CA5"/>
    <w:rsid w:val="006D232D"/>
    <w:rsid w:val="006D2503"/>
    <w:rsid w:val="006D6255"/>
    <w:rsid w:val="006D69F4"/>
    <w:rsid w:val="006E0A12"/>
    <w:rsid w:val="006E190A"/>
    <w:rsid w:val="006E2E4E"/>
    <w:rsid w:val="006E2ED7"/>
    <w:rsid w:val="006E3560"/>
    <w:rsid w:val="006E4262"/>
    <w:rsid w:val="006E5846"/>
    <w:rsid w:val="006E67CF"/>
    <w:rsid w:val="006F101E"/>
    <w:rsid w:val="006F25ED"/>
    <w:rsid w:val="006F3A9E"/>
    <w:rsid w:val="006F3E84"/>
    <w:rsid w:val="006F4096"/>
    <w:rsid w:val="006F46EB"/>
    <w:rsid w:val="006F4CDB"/>
    <w:rsid w:val="006F643E"/>
    <w:rsid w:val="006F7594"/>
    <w:rsid w:val="0070072C"/>
    <w:rsid w:val="007016B8"/>
    <w:rsid w:val="00701F21"/>
    <w:rsid w:val="00702136"/>
    <w:rsid w:val="00703087"/>
    <w:rsid w:val="00704F3F"/>
    <w:rsid w:val="00705683"/>
    <w:rsid w:val="00707045"/>
    <w:rsid w:val="00707919"/>
    <w:rsid w:val="00710D52"/>
    <w:rsid w:val="00710E01"/>
    <w:rsid w:val="007111F0"/>
    <w:rsid w:val="00711346"/>
    <w:rsid w:val="007126E6"/>
    <w:rsid w:val="00712C70"/>
    <w:rsid w:val="0071458C"/>
    <w:rsid w:val="00714947"/>
    <w:rsid w:val="00715219"/>
    <w:rsid w:val="00715826"/>
    <w:rsid w:val="00716EF1"/>
    <w:rsid w:val="007178DB"/>
    <w:rsid w:val="00721439"/>
    <w:rsid w:val="00721E9C"/>
    <w:rsid w:val="007226DD"/>
    <w:rsid w:val="007226F4"/>
    <w:rsid w:val="00722A9F"/>
    <w:rsid w:val="00724E9B"/>
    <w:rsid w:val="00726D7E"/>
    <w:rsid w:val="00727762"/>
    <w:rsid w:val="00727BE2"/>
    <w:rsid w:val="00730FFA"/>
    <w:rsid w:val="0073142D"/>
    <w:rsid w:val="0073269D"/>
    <w:rsid w:val="00732A9D"/>
    <w:rsid w:val="00733AFB"/>
    <w:rsid w:val="007356D3"/>
    <w:rsid w:val="00736C7F"/>
    <w:rsid w:val="00737386"/>
    <w:rsid w:val="00737954"/>
    <w:rsid w:val="00740982"/>
    <w:rsid w:val="00740BA3"/>
    <w:rsid w:val="007415D1"/>
    <w:rsid w:val="00742252"/>
    <w:rsid w:val="00742715"/>
    <w:rsid w:val="00743632"/>
    <w:rsid w:val="00745082"/>
    <w:rsid w:val="00745B55"/>
    <w:rsid w:val="00746803"/>
    <w:rsid w:val="00746A42"/>
    <w:rsid w:val="00747AA6"/>
    <w:rsid w:val="00750577"/>
    <w:rsid w:val="007505C4"/>
    <w:rsid w:val="00750CED"/>
    <w:rsid w:val="00751A16"/>
    <w:rsid w:val="00752C92"/>
    <w:rsid w:val="00757A38"/>
    <w:rsid w:val="00757D2A"/>
    <w:rsid w:val="007613B5"/>
    <w:rsid w:val="007704D4"/>
    <w:rsid w:val="00770C38"/>
    <w:rsid w:val="00770C96"/>
    <w:rsid w:val="00770F02"/>
    <w:rsid w:val="00775111"/>
    <w:rsid w:val="007775FC"/>
    <w:rsid w:val="00777BA4"/>
    <w:rsid w:val="0078197E"/>
    <w:rsid w:val="00782B2A"/>
    <w:rsid w:val="00783B06"/>
    <w:rsid w:val="007849D8"/>
    <w:rsid w:val="00791C2B"/>
    <w:rsid w:val="007931B6"/>
    <w:rsid w:val="00793263"/>
    <w:rsid w:val="00793265"/>
    <w:rsid w:val="0079343E"/>
    <w:rsid w:val="00793EFF"/>
    <w:rsid w:val="007945E9"/>
    <w:rsid w:val="00794CA9"/>
    <w:rsid w:val="007955A0"/>
    <w:rsid w:val="00795D3A"/>
    <w:rsid w:val="007965AC"/>
    <w:rsid w:val="007A0830"/>
    <w:rsid w:val="007A1233"/>
    <w:rsid w:val="007A3834"/>
    <w:rsid w:val="007A64A5"/>
    <w:rsid w:val="007A7AB0"/>
    <w:rsid w:val="007B1292"/>
    <w:rsid w:val="007B131D"/>
    <w:rsid w:val="007B2CE6"/>
    <w:rsid w:val="007B2D0D"/>
    <w:rsid w:val="007B58F5"/>
    <w:rsid w:val="007B68E2"/>
    <w:rsid w:val="007B70B4"/>
    <w:rsid w:val="007C3B44"/>
    <w:rsid w:val="007C7002"/>
    <w:rsid w:val="007C72DF"/>
    <w:rsid w:val="007C7E00"/>
    <w:rsid w:val="007D2B7C"/>
    <w:rsid w:val="007D39B7"/>
    <w:rsid w:val="007D7612"/>
    <w:rsid w:val="007E1BB8"/>
    <w:rsid w:val="007E2940"/>
    <w:rsid w:val="007E2AA2"/>
    <w:rsid w:val="007E3262"/>
    <w:rsid w:val="007E37CF"/>
    <w:rsid w:val="007E4832"/>
    <w:rsid w:val="007E4FBD"/>
    <w:rsid w:val="007E596E"/>
    <w:rsid w:val="007E655C"/>
    <w:rsid w:val="007F0615"/>
    <w:rsid w:val="007F0BAB"/>
    <w:rsid w:val="007F2348"/>
    <w:rsid w:val="007F2B1F"/>
    <w:rsid w:val="007F2F9A"/>
    <w:rsid w:val="007F72A3"/>
    <w:rsid w:val="0080031F"/>
    <w:rsid w:val="00801460"/>
    <w:rsid w:val="00801549"/>
    <w:rsid w:val="008025A2"/>
    <w:rsid w:val="00802943"/>
    <w:rsid w:val="00802C79"/>
    <w:rsid w:val="00802E89"/>
    <w:rsid w:val="00802EF8"/>
    <w:rsid w:val="00804546"/>
    <w:rsid w:val="00805C6B"/>
    <w:rsid w:val="00805DF3"/>
    <w:rsid w:val="008068FA"/>
    <w:rsid w:val="00806EB9"/>
    <w:rsid w:val="008101E6"/>
    <w:rsid w:val="00811AE7"/>
    <w:rsid w:val="00814668"/>
    <w:rsid w:val="00814A92"/>
    <w:rsid w:val="008154C7"/>
    <w:rsid w:val="008169CF"/>
    <w:rsid w:val="00820FD3"/>
    <w:rsid w:val="008215DA"/>
    <w:rsid w:val="00824913"/>
    <w:rsid w:val="00825412"/>
    <w:rsid w:val="00825CC3"/>
    <w:rsid w:val="00826394"/>
    <w:rsid w:val="00827B00"/>
    <w:rsid w:val="00830C19"/>
    <w:rsid w:val="00831AA3"/>
    <w:rsid w:val="00831CCB"/>
    <w:rsid w:val="00833EE4"/>
    <w:rsid w:val="00836937"/>
    <w:rsid w:val="00836B8E"/>
    <w:rsid w:val="0083762D"/>
    <w:rsid w:val="00837D0D"/>
    <w:rsid w:val="00840EEB"/>
    <w:rsid w:val="00841321"/>
    <w:rsid w:val="00841839"/>
    <w:rsid w:val="008434F2"/>
    <w:rsid w:val="00843C9C"/>
    <w:rsid w:val="0084406D"/>
    <w:rsid w:val="00845BFD"/>
    <w:rsid w:val="00845EBD"/>
    <w:rsid w:val="00846336"/>
    <w:rsid w:val="00850AE3"/>
    <w:rsid w:val="00853485"/>
    <w:rsid w:val="008541E0"/>
    <w:rsid w:val="008542BE"/>
    <w:rsid w:val="008548DD"/>
    <w:rsid w:val="00854B74"/>
    <w:rsid w:val="00862415"/>
    <w:rsid w:val="00866E49"/>
    <w:rsid w:val="00871334"/>
    <w:rsid w:val="00871EC3"/>
    <w:rsid w:val="0087270C"/>
    <w:rsid w:val="00875038"/>
    <w:rsid w:val="00875363"/>
    <w:rsid w:val="00875C8E"/>
    <w:rsid w:val="0087642D"/>
    <w:rsid w:val="00876820"/>
    <w:rsid w:val="00877BCA"/>
    <w:rsid w:val="00880E7B"/>
    <w:rsid w:val="008818AC"/>
    <w:rsid w:val="008826E2"/>
    <w:rsid w:val="00883652"/>
    <w:rsid w:val="00883998"/>
    <w:rsid w:val="00885B0D"/>
    <w:rsid w:val="0088797C"/>
    <w:rsid w:val="00892452"/>
    <w:rsid w:val="00892F67"/>
    <w:rsid w:val="00896899"/>
    <w:rsid w:val="008A209C"/>
    <w:rsid w:val="008A255B"/>
    <w:rsid w:val="008A2992"/>
    <w:rsid w:val="008A35D6"/>
    <w:rsid w:val="008A3F4C"/>
    <w:rsid w:val="008A5317"/>
    <w:rsid w:val="008A687F"/>
    <w:rsid w:val="008A6FF0"/>
    <w:rsid w:val="008A75B9"/>
    <w:rsid w:val="008B008D"/>
    <w:rsid w:val="008B1123"/>
    <w:rsid w:val="008B2156"/>
    <w:rsid w:val="008B24E4"/>
    <w:rsid w:val="008B2CE1"/>
    <w:rsid w:val="008B3C0C"/>
    <w:rsid w:val="008B4209"/>
    <w:rsid w:val="008B46AE"/>
    <w:rsid w:val="008B523E"/>
    <w:rsid w:val="008B5C04"/>
    <w:rsid w:val="008B5F93"/>
    <w:rsid w:val="008B651A"/>
    <w:rsid w:val="008B79A0"/>
    <w:rsid w:val="008C1884"/>
    <w:rsid w:val="008C4BB6"/>
    <w:rsid w:val="008C4C42"/>
    <w:rsid w:val="008C53D8"/>
    <w:rsid w:val="008C5CD3"/>
    <w:rsid w:val="008C7518"/>
    <w:rsid w:val="008D04A8"/>
    <w:rsid w:val="008D32EE"/>
    <w:rsid w:val="008D37DF"/>
    <w:rsid w:val="008D3E59"/>
    <w:rsid w:val="008D5C3A"/>
    <w:rsid w:val="008E15EB"/>
    <w:rsid w:val="008E402D"/>
    <w:rsid w:val="008E460E"/>
    <w:rsid w:val="008E4762"/>
    <w:rsid w:val="008E55DB"/>
    <w:rsid w:val="008E5950"/>
    <w:rsid w:val="008E69B0"/>
    <w:rsid w:val="008E6D54"/>
    <w:rsid w:val="008F1753"/>
    <w:rsid w:val="008F3388"/>
    <w:rsid w:val="008F3BF6"/>
    <w:rsid w:val="008F6D46"/>
    <w:rsid w:val="00902395"/>
    <w:rsid w:val="00902621"/>
    <w:rsid w:val="009039FC"/>
    <w:rsid w:val="00905282"/>
    <w:rsid w:val="00905988"/>
    <w:rsid w:val="00910621"/>
    <w:rsid w:val="00911BD1"/>
    <w:rsid w:val="009142BF"/>
    <w:rsid w:val="00916011"/>
    <w:rsid w:val="00916A2F"/>
    <w:rsid w:val="00917C64"/>
    <w:rsid w:val="00920C42"/>
    <w:rsid w:val="00920F63"/>
    <w:rsid w:val="00922224"/>
    <w:rsid w:val="0092222D"/>
    <w:rsid w:val="0092279E"/>
    <w:rsid w:val="00922A34"/>
    <w:rsid w:val="009239D4"/>
    <w:rsid w:val="00924D39"/>
    <w:rsid w:val="00925677"/>
    <w:rsid w:val="009306F9"/>
    <w:rsid w:val="00930B24"/>
    <w:rsid w:val="009325EB"/>
    <w:rsid w:val="00932691"/>
    <w:rsid w:val="00932964"/>
    <w:rsid w:val="00932F75"/>
    <w:rsid w:val="0093694B"/>
    <w:rsid w:val="00941DC2"/>
    <w:rsid w:val="00946CAE"/>
    <w:rsid w:val="00946DDB"/>
    <w:rsid w:val="00950132"/>
    <w:rsid w:val="0095071D"/>
    <w:rsid w:val="00950968"/>
    <w:rsid w:val="00951477"/>
    <w:rsid w:val="00952223"/>
    <w:rsid w:val="00952793"/>
    <w:rsid w:val="00953F66"/>
    <w:rsid w:val="00955F3A"/>
    <w:rsid w:val="009564DB"/>
    <w:rsid w:val="00957C36"/>
    <w:rsid w:val="0096131A"/>
    <w:rsid w:val="009614E0"/>
    <w:rsid w:val="00961D27"/>
    <w:rsid w:val="00962BD9"/>
    <w:rsid w:val="00962C4B"/>
    <w:rsid w:val="00962D35"/>
    <w:rsid w:val="00966542"/>
    <w:rsid w:val="00966C30"/>
    <w:rsid w:val="00967173"/>
    <w:rsid w:val="00967934"/>
    <w:rsid w:val="0096793F"/>
    <w:rsid w:val="009679ED"/>
    <w:rsid w:val="00972E3A"/>
    <w:rsid w:val="00977381"/>
    <w:rsid w:val="0098476E"/>
    <w:rsid w:val="00984A5B"/>
    <w:rsid w:val="00985A1D"/>
    <w:rsid w:val="009902BC"/>
    <w:rsid w:val="00991006"/>
    <w:rsid w:val="00991785"/>
    <w:rsid w:val="00991F0F"/>
    <w:rsid w:val="00992677"/>
    <w:rsid w:val="00992F08"/>
    <w:rsid w:val="00993917"/>
    <w:rsid w:val="00995EB5"/>
    <w:rsid w:val="009965CE"/>
    <w:rsid w:val="009A0CE4"/>
    <w:rsid w:val="009A1F02"/>
    <w:rsid w:val="009A1FC2"/>
    <w:rsid w:val="009A29EB"/>
    <w:rsid w:val="009A40B1"/>
    <w:rsid w:val="009A62E2"/>
    <w:rsid w:val="009B18FA"/>
    <w:rsid w:val="009B2E6E"/>
    <w:rsid w:val="009B3AE3"/>
    <w:rsid w:val="009B632D"/>
    <w:rsid w:val="009C09C3"/>
    <w:rsid w:val="009C19D2"/>
    <w:rsid w:val="009C2A8B"/>
    <w:rsid w:val="009C2ABB"/>
    <w:rsid w:val="009C2F12"/>
    <w:rsid w:val="009C3611"/>
    <w:rsid w:val="009C424E"/>
    <w:rsid w:val="009C5F5E"/>
    <w:rsid w:val="009C72A1"/>
    <w:rsid w:val="009C7350"/>
    <w:rsid w:val="009C77ED"/>
    <w:rsid w:val="009C7CE2"/>
    <w:rsid w:val="009D15D5"/>
    <w:rsid w:val="009D1758"/>
    <w:rsid w:val="009D342A"/>
    <w:rsid w:val="009D4BCD"/>
    <w:rsid w:val="009D4E4A"/>
    <w:rsid w:val="009D5233"/>
    <w:rsid w:val="009E2C43"/>
    <w:rsid w:val="009E3F96"/>
    <w:rsid w:val="009E3FEA"/>
    <w:rsid w:val="009E4052"/>
    <w:rsid w:val="009E41A5"/>
    <w:rsid w:val="009E570B"/>
    <w:rsid w:val="009E68B4"/>
    <w:rsid w:val="009E6AEB"/>
    <w:rsid w:val="009E7BA6"/>
    <w:rsid w:val="009F0986"/>
    <w:rsid w:val="009F168D"/>
    <w:rsid w:val="009F2CD0"/>
    <w:rsid w:val="009F4B9F"/>
    <w:rsid w:val="009F62F0"/>
    <w:rsid w:val="009F7911"/>
    <w:rsid w:val="00A039A1"/>
    <w:rsid w:val="00A07129"/>
    <w:rsid w:val="00A07303"/>
    <w:rsid w:val="00A07D3E"/>
    <w:rsid w:val="00A10EB3"/>
    <w:rsid w:val="00A110D6"/>
    <w:rsid w:val="00A12546"/>
    <w:rsid w:val="00A133C6"/>
    <w:rsid w:val="00A154B7"/>
    <w:rsid w:val="00A15E38"/>
    <w:rsid w:val="00A1734D"/>
    <w:rsid w:val="00A20460"/>
    <w:rsid w:val="00A20EB9"/>
    <w:rsid w:val="00A215B9"/>
    <w:rsid w:val="00A223B9"/>
    <w:rsid w:val="00A22592"/>
    <w:rsid w:val="00A22977"/>
    <w:rsid w:val="00A246DA"/>
    <w:rsid w:val="00A25427"/>
    <w:rsid w:val="00A267D8"/>
    <w:rsid w:val="00A3041A"/>
    <w:rsid w:val="00A309FA"/>
    <w:rsid w:val="00A3152A"/>
    <w:rsid w:val="00A32264"/>
    <w:rsid w:val="00A4013A"/>
    <w:rsid w:val="00A40684"/>
    <w:rsid w:val="00A40DBC"/>
    <w:rsid w:val="00A41DA7"/>
    <w:rsid w:val="00A420BC"/>
    <w:rsid w:val="00A425D4"/>
    <w:rsid w:val="00A4489D"/>
    <w:rsid w:val="00A44D96"/>
    <w:rsid w:val="00A4512A"/>
    <w:rsid w:val="00A46030"/>
    <w:rsid w:val="00A463AE"/>
    <w:rsid w:val="00A50793"/>
    <w:rsid w:val="00A5198D"/>
    <w:rsid w:val="00A519D2"/>
    <w:rsid w:val="00A51CB5"/>
    <w:rsid w:val="00A542EA"/>
    <w:rsid w:val="00A5567C"/>
    <w:rsid w:val="00A55740"/>
    <w:rsid w:val="00A55A44"/>
    <w:rsid w:val="00A56BAA"/>
    <w:rsid w:val="00A61A07"/>
    <w:rsid w:val="00A70897"/>
    <w:rsid w:val="00A70C4F"/>
    <w:rsid w:val="00A7106C"/>
    <w:rsid w:val="00A72F0F"/>
    <w:rsid w:val="00A73E26"/>
    <w:rsid w:val="00A759A9"/>
    <w:rsid w:val="00A75C8F"/>
    <w:rsid w:val="00A770BC"/>
    <w:rsid w:val="00A81BFF"/>
    <w:rsid w:val="00A820EF"/>
    <w:rsid w:val="00A831A9"/>
    <w:rsid w:val="00A86CA9"/>
    <w:rsid w:val="00A91A0D"/>
    <w:rsid w:val="00A9453B"/>
    <w:rsid w:val="00A95002"/>
    <w:rsid w:val="00A950EE"/>
    <w:rsid w:val="00A95C08"/>
    <w:rsid w:val="00A95DCB"/>
    <w:rsid w:val="00AA2D82"/>
    <w:rsid w:val="00AA2F99"/>
    <w:rsid w:val="00AA33F5"/>
    <w:rsid w:val="00AA437D"/>
    <w:rsid w:val="00AA4C75"/>
    <w:rsid w:val="00AA4ECB"/>
    <w:rsid w:val="00AA7328"/>
    <w:rsid w:val="00AB0550"/>
    <w:rsid w:val="00AB1F82"/>
    <w:rsid w:val="00AB31F4"/>
    <w:rsid w:val="00AB3499"/>
    <w:rsid w:val="00AB7206"/>
    <w:rsid w:val="00AB7BCC"/>
    <w:rsid w:val="00AC2AFE"/>
    <w:rsid w:val="00AC2ECE"/>
    <w:rsid w:val="00AC34CE"/>
    <w:rsid w:val="00AC3F35"/>
    <w:rsid w:val="00AC4AB0"/>
    <w:rsid w:val="00AC6381"/>
    <w:rsid w:val="00AD0A8F"/>
    <w:rsid w:val="00AD0E17"/>
    <w:rsid w:val="00AD158F"/>
    <w:rsid w:val="00AD3109"/>
    <w:rsid w:val="00AD36AE"/>
    <w:rsid w:val="00AD3C70"/>
    <w:rsid w:val="00AD46CA"/>
    <w:rsid w:val="00AD5363"/>
    <w:rsid w:val="00AD5678"/>
    <w:rsid w:val="00AD5E14"/>
    <w:rsid w:val="00AD783A"/>
    <w:rsid w:val="00AD7BB8"/>
    <w:rsid w:val="00AE061A"/>
    <w:rsid w:val="00AE071D"/>
    <w:rsid w:val="00AE1EC0"/>
    <w:rsid w:val="00AE27DB"/>
    <w:rsid w:val="00AE4EB0"/>
    <w:rsid w:val="00AE52EF"/>
    <w:rsid w:val="00AE5461"/>
    <w:rsid w:val="00AE5883"/>
    <w:rsid w:val="00AE5AE8"/>
    <w:rsid w:val="00AE5D33"/>
    <w:rsid w:val="00AE74F2"/>
    <w:rsid w:val="00AF1605"/>
    <w:rsid w:val="00AF3CAA"/>
    <w:rsid w:val="00AF486D"/>
    <w:rsid w:val="00AF5046"/>
    <w:rsid w:val="00AF5DC5"/>
    <w:rsid w:val="00AF6F4A"/>
    <w:rsid w:val="00AF7A4A"/>
    <w:rsid w:val="00AF7D47"/>
    <w:rsid w:val="00B003F0"/>
    <w:rsid w:val="00B00BDA"/>
    <w:rsid w:val="00B0146A"/>
    <w:rsid w:val="00B0161F"/>
    <w:rsid w:val="00B01BFA"/>
    <w:rsid w:val="00B033C7"/>
    <w:rsid w:val="00B0585B"/>
    <w:rsid w:val="00B05EA1"/>
    <w:rsid w:val="00B069D7"/>
    <w:rsid w:val="00B06DD0"/>
    <w:rsid w:val="00B06E24"/>
    <w:rsid w:val="00B0791A"/>
    <w:rsid w:val="00B1004D"/>
    <w:rsid w:val="00B12694"/>
    <w:rsid w:val="00B12BD0"/>
    <w:rsid w:val="00B15044"/>
    <w:rsid w:val="00B156D9"/>
    <w:rsid w:val="00B16751"/>
    <w:rsid w:val="00B16F7F"/>
    <w:rsid w:val="00B22348"/>
    <w:rsid w:val="00B23003"/>
    <w:rsid w:val="00B2340B"/>
    <w:rsid w:val="00B253F1"/>
    <w:rsid w:val="00B25D55"/>
    <w:rsid w:val="00B30B40"/>
    <w:rsid w:val="00B317B2"/>
    <w:rsid w:val="00B31F1F"/>
    <w:rsid w:val="00B33693"/>
    <w:rsid w:val="00B33C6C"/>
    <w:rsid w:val="00B366D4"/>
    <w:rsid w:val="00B36C87"/>
    <w:rsid w:val="00B372E4"/>
    <w:rsid w:val="00B406CA"/>
    <w:rsid w:val="00B40903"/>
    <w:rsid w:val="00B41B1B"/>
    <w:rsid w:val="00B424D1"/>
    <w:rsid w:val="00B44FF3"/>
    <w:rsid w:val="00B45966"/>
    <w:rsid w:val="00B517EF"/>
    <w:rsid w:val="00B51F98"/>
    <w:rsid w:val="00B5381B"/>
    <w:rsid w:val="00B54644"/>
    <w:rsid w:val="00B54B9C"/>
    <w:rsid w:val="00B564A6"/>
    <w:rsid w:val="00B56D13"/>
    <w:rsid w:val="00B56E41"/>
    <w:rsid w:val="00B57BD8"/>
    <w:rsid w:val="00B6721A"/>
    <w:rsid w:val="00B70870"/>
    <w:rsid w:val="00B717A0"/>
    <w:rsid w:val="00B71E81"/>
    <w:rsid w:val="00B7257B"/>
    <w:rsid w:val="00B72B03"/>
    <w:rsid w:val="00B72B24"/>
    <w:rsid w:val="00B73407"/>
    <w:rsid w:val="00B73635"/>
    <w:rsid w:val="00B744D7"/>
    <w:rsid w:val="00B76B40"/>
    <w:rsid w:val="00B77F7A"/>
    <w:rsid w:val="00B80380"/>
    <w:rsid w:val="00B81393"/>
    <w:rsid w:val="00B834A6"/>
    <w:rsid w:val="00B85915"/>
    <w:rsid w:val="00B85EFA"/>
    <w:rsid w:val="00B861B0"/>
    <w:rsid w:val="00B86331"/>
    <w:rsid w:val="00B86D17"/>
    <w:rsid w:val="00B91128"/>
    <w:rsid w:val="00B92466"/>
    <w:rsid w:val="00B92484"/>
    <w:rsid w:val="00B92FDA"/>
    <w:rsid w:val="00B937C1"/>
    <w:rsid w:val="00B9399B"/>
    <w:rsid w:val="00B93E62"/>
    <w:rsid w:val="00B94C98"/>
    <w:rsid w:val="00B95F3D"/>
    <w:rsid w:val="00B97A3A"/>
    <w:rsid w:val="00BA0632"/>
    <w:rsid w:val="00BA0D0A"/>
    <w:rsid w:val="00BA0DF3"/>
    <w:rsid w:val="00BA169D"/>
    <w:rsid w:val="00BA22C2"/>
    <w:rsid w:val="00BA3604"/>
    <w:rsid w:val="00BA4460"/>
    <w:rsid w:val="00BA461E"/>
    <w:rsid w:val="00BA5DB2"/>
    <w:rsid w:val="00BA77A9"/>
    <w:rsid w:val="00BA7E60"/>
    <w:rsid w:val="00BA7F61"/>
    <w:rsid w:val="00BB2140"/>
    <w:rsid w:val="00BB5C7F"/>
    <w:rsid w:val="00BB6860"/>
    <w:rsid w:val="00BC1653"/>
    <w:rsid w:val="00BC2826"/>
    <w:rsid w:val="00BC453C"/>
    <w:rsid w:val="00BC4B54"/>
    <w:rsid w:val="00BC5730"/>
    <w:rsid w:val="00BC70A6"/>
    <w:rsid w:val="00BC73AD"/>
    <w:rsid w:val="00BD06DB"/>
    <w:rsid w:val="00BD07E2"/>
    <w:rsid w:val="00BD0BCA"/>
    <w:rsid w:val="00BD1486"/>
    <w:rsid w:val="00BD1C40"/>
    <w:rsid w:val="00BD2348"/>
    <w:rsid w:val="00BD2835"/>
    <w:rsid w:val="00BD33B7"/>
    <w:rsid w:val="00BD3D60"/>
    <w:rsid w:val="00BD5198"/>
    <w:rsid w:val="00BD730C"/>
    <w:rsid w:val="00BD783A"/>
    <w:rsid w:val="00BE1266"/>
    <w:rsid w:val="00BE2956"/>
    <w:rsid w:val="00BE2F97"/>
    <w:rsid w:val="00BE41A5"/>
    <w:rsid w:val="00BE59CF"/>
    <w:rsid w:val="00BF082B"/>
    <w:rsid w:val="00BF2B21"/>
    <w:rsid w:val="00BF34ED"/>
    <w:rsid w:val="00BF3D7C"/>
    <w:rsid w:val="00BF4687"/>
    <w:rsid w:val="00BF584C"/>
    <w:rsid w:val="00BF5E93"/>
    <w:rsid w:val="00BF766A"/>
    <w:rsid w:val="00BF7C9D"/>
    <w:rsid w:val="00C00DF7"/>
    <w:rsid w:val="00C0137F"/>
    <w:rsid w:val="00C013D4"/>
    <w:rsid w:val="00C029C0"/>
    <w:rsid w:val="00C03B6F"/>
    <w:rsid w:val="00C0433B"/>
    <w:rsid w:val="00C0560B"/>
    <w:rsid w:val="00C057C5"/>
    <w:rsid w:val="00C05FBD"/>
    <w:rsid w:val="00C0777F"/>
    <w:rsid w:val="00C07CDE"/>
    <w:rsid w:val="00C104CA"/>
    <w:rsid w:val="00C13708"/>
    <w:rsid w:val="00C13C85"/>
    <w:rsid w:val="00C1445C"/>
    <w:rsid w:val="00C148C3"/>
    <w:rsid w:val="00C160C2"/>
    <w:rsid w:val="00C16404"/>
    <w:rsid w:val="00C216E8"/>
    <w:rsid w:val="00C218EF"/>
    <w:rsid w:val="00C2790D"/>
    <w:rsid w:val="00C31755"/>
    <w:rsid w:val="00C33939"/>
    <w:rsid w:val="00C343FC"/>
    <w:rsid w:val="00C354FC"/>
    <w:rsid w:val="00C35E21"/>
    <w:rsid w:val="00C36954"/>
    <w:rsid w:val="00C36D14"/>
    <w:rsid w:val="00C437F8"/>
    <w:rsid w:val="00C4457B"/>
    <w:rsid w:val="00C45526"/>
    <w:rsid w:val="00C46891"/>
    <w:rsid w:val="00C472A1"/>
    <w:rsid w:val="00C529AD"/>
    <w:rsid w:val="00C54DA9"/>
    <w:rsid w:val="00C551EE"/>
    <w:rsid w:val="00C55269"/>
    <w:rsid w:val="00C55F45"/>
    <w:rsid w:val="00C5600A"/>
    <w:rsid w:val="00C57056"/>
    <w:rsid w:val="00C57DF3"/>
    <w:rsid w:val="00C60271"/>
    <w:rsid w:val="00C6046E"/>
    <w:rsid w:val="00C6250D"/>
    <w:rsid w:val="00C63528"/>
    <w:rsid w:val="00C636D0"/>
    <w:rsid w:val="00C6573B"/>
    <w:rsid w:val="00C67B52"/>
    <w:rsid w:val="00C74A33"/>
    <w:rsid w:val="00C76F2E"/>
    <w:rsid w:val="00C77589"/>
    <w:rsid w:val="00C80F51"/>
    <w:rsid w:val="00C90373"/>
    <w:rsid w:val="00CA05A0"/>
    <w:rsid w:val="00CA0953"/>
    <w:rsid w:val="00CA1A4F"/>
    <w:rsid w:val="00CA1F89"/>
    <w:rsid w:val="00CA269C"/>
    <w:rsid w:val="00CA4AB6"/>
    <w:rsid w:val="00CA5F17"/>
    <w:rsid w:val="00CA63B5"/>
    <w:rsid w:val="00CA7829"/>
    <w:rsid w:val="00CB4A91"/>
    <w:rsid w:val="00CB55B0"/>
    <w:rsid w:val="00CB55D4"/>
    <w:rsid w:val="00CB712E"/>
    <w:rsid w:val="00CC07A5"/>
    <w:rsid w:val="00CC1249"/>
    <w:rsid w:val="00CC2C2C"/>
    <w:rsid w:val="00CC3131"/>
    <w:rsid w:val="00CC5F15"/>
    <w:rsid w:val="00CC7D40"/>
    <w:rsid w:val="00CD2278"/>
    <w:rsid w:val="00CD23F3"/>
    <w:rsid w:val="00CD372C"/>
    <w:rsid w:val="00CD5B62"/>
    <w:rsid w:val="00CE001E"/>
    <w:rsid w:val="00CE0AC7"/>
    <w:rsid w:val="00CE2513"/>
    <w:rsid w:val="00CE3301"/>
    <w:rsid w:val="00CE39D0"/>
    <w:rsid w:val="00CE59CA"/>
    <w:rsid w:val="00CE61F8"/>
    <w:rsid w:val="00CF1733"/>
    <w:rsid w:val="00CF2E8E"/>
    <w:rsid w:val="00CF322D"/>
    <w:rsid w:val="00CF6A1C"/>
    <w:rsid w:val="00CF778C"/>
    <w:rsid w:val="00CF7F05"/>
    <w:rsid w:val="00D01C45"/>
    <w:rsid w:val="00D01C52"/>
    <w:rsid w:val="00D022CB"/>
    <w:rsid w:val="00D02A48"/>
    <w:rsid w:val="00D02FAF"/>
    <w:rsid w:val="00D05346"/>
    <w:rsid w:val="00D1032B"/>
    <w:rsid w:val="00D104F4"/>
    <w:rsid w:val="00D12561"/>
    <w:rsid w:val="00D12C67"/>
    <w:rsid w:val="00D13BE1"/>
    <w:rsid w:val="00D14E16"/>
    <w:rsid w:val="00D15B0B"/>
    <w:rsid w:val="00D16667"/>
    <w:rsid w:val="00D17E2F"/>
    <w:rsid w:val="00D20EFE"/>
    <w:rsid w:val="00D21F70"/>
    <w:rsid w:val="00D27423"/>
    <w:rsid w:val="00D275B5"/>
    <w:rsid w:val="00D31DB9"/>
    <w:rsid w:val="00D32EC4"/>
    <w:rsid w:val="00D335CB"/>
    <w:rsid w:val="00D373D1"/>
    <w:rsid w:val="00D408F2"/>
    <w:rsid w:val="00D419F5"/>
    <w:rsid w:val="00D42D53"/>
    <w:rsid w:val="00D42EC5"/>
    <w:rsid w:val="00D43263"/>
    <w:rsid w:val="00D43319"/>
    <w:rsid w:val="00D44F16"/>
    <w:rsid w:val="00D46C27"/>
    <w:rsid w:val="00D47B3E"/>
    <w:rsid w:val="00D47F73"/>
    <w:rsid w:val="00D509B5"/>
    <w:rsid w:val="00D50DFB"/>
    <w:rsid w:val="00D51199"/>
    <w:rsid w:val="00D5300E"/>
    <w:rsid w:val="00D55DBE"/>
    <w:rsid w:val="00D5706E"/>
    <w:rsid w:val="00D57A63"/>
    <w:rsid w:val="00D619C2"/>
    <w:rsid w:val="00D61FAA"/>
    <w:rsid w:val="00D63044"/>
    <w:rsid w:val="00D6529F"/>
    <w:rsid w:val="00D664DA"/>
    <w:rsid w:val="00D66C9C"/>
    <w:rsid w:val="00D67CD1"/>
    <w:rsid w:val="00D71E79"/>
    <w:rsid w:val="00D77E11"/>
    <w:rsid w:val="00D805A7"/>
    <w:rsid w:val="00D80CAB"/>
    <w:rsid w:val="00D83D5D"/>
    <w:rsid w:val="00D83F89"/>
    <w:rsid w:val="00D85C56"/>
    <w:rsid w:val="00D85F05"/>
    <w:rsid w:val="00D87C95"/>
    <w:rsid w:val="00D90641"/>
    <w:rsid w:val="00D92C8E"/>
    <w:rsid w:val="00D93410"/>
    <w:rsid w:val="00D936FE"/>
    <w:rsid w:val="00D93E89"/>
    <w:rsid w:val="00D96173"/>
    <w:rsid w:val="00D9692F"/>
    <w:rsid w:val="00DA0EC0"/>
    <w:rsid w:val="00DA19CE"/>
    <w:rsid w:val="00DA2EB6"/>
    <w:rsid w:val="00DA3576"/>
    <w:rsid w:val="00DA3BF9"/>
    <w:rsid w:val="00DA6D4A"/>
    <w:rsid w:val="00DA6E74"/>
    <w:rsid w:val="00DB278E"/>
    <w:rsid w:val="00DB4600"/>
    <w:rsid w:val="00DB49CE"/>
    <w:rsid w:val="00DB7C78"/>
    <w:rsid w:val="00DC062B"/>
    <w:rsid w:val="00DC21DA"/>
    <w:rsid w:val="00DC2532"/>
    <w:rsid w:val="00DC2A01"/>
    <w:rsid w:val="00DC30F2"/>
    <w:rsid w:val="00DC52E2"/>
    <w:rsid w:val="00DD21D9"/>
    <w:rsid w:val="00DD2900"/>
    <w:rsid w:val="00DD3218"/>
    <w:rsid w:val="00DD369F"/>
    <w:rsid w:val="00DD5BA3"/>
    <w:rsid w:val="00DE1F29"/>
    <w:rsid w:val="00DE28BA"/>
    <w:rsid w:val="00DE70E2"/>
    <w:rsid w:val="00DF265F"/>
    <w:rsid w:val="00DF3DF7"/>
    <w:rsid w:val="00DF65C3"/>
    <w:rsid w:val="00E02409"/>
    <w:rsid w:val="00E03A36"/>
    <w:rsid w:val="00E03CD3"/>
    <w:rsid w:val="00E11277"/>
    <w:rsid w:val="00E1651C"/>
    <w:rsid w:val="00E16BAD"/>
    <w:rsid w:val="00E16FD6"/>
    <w:rsid w:val="00E177FC"/>
    <w:rsid w:val="00E211EE"/>
    <w:rsid w:val="00E21EF6"/>
    <w:rsid w:val="00E23C21"/>
    <w:rsid w:val="00E23D1C"/>
    <w:rsid w:val="00E241ED"/>
    <w:rsid w:val="00E25B35"/>
    <w:rsid w:val="00E3244D"/>
    <w:rsid w:val="00E34C7A"/>
    <w:rsid w:val="00E370BE"/>
    <w:rsid w:val="00E4089D"/>
    <w:rsid w:val="00E41723"/>
    <w:rsid w:val="00E41D4D"/>
    <w:rsid w:val="00E42E99"/>
    <w:rsid w:val="00E44954"/>
    <w:rsid w:val="00E465FF"/>
    <w:rsid w:val="00E47A93"/>
    <w:rsid w:val="00E50858"/>
    <w:rsid w:val="00E51484"/>
    <w:rsid w:val="00E52F49"/>
    <w:rsid w:val="00E53A2C"/>
    <w:rsid w:val="00E53E02"/>
    <w:rsid w:val="00E54FA1"/>
    <w:rsid w:val="00E55F0A"/>
    <w:rsid w:val="00E57790"/>
    <w:rsid w:val="00E57CE3"/>
    <w:rsid w:val="00E6010B"/>
    <w:rsid w:val="00E60A4F"/>
    <w:rsid w:val="00E60E59"/>
    <w:rsid w:val="00E61E71"/>
    <w:rsid w:val="00E652DF"/>
    <w:rsid w:val="00E672FB"/>
    <w:rsid w:val="00E70080"/>
    <w:rsid w:val="00E71397"/>
    <w:rsid w:val="00E71A60"/>
    <w:rsid w:val="00E736D5"/>
    <w:rsid w:val="00E7442F"/>
    <w:rsid w:val="00E74656"/>
    <w:rsid w:val="00E74724"/>
    <w:rsid w:val="00E74800"/>
    <w:rsid w:val="00E74959"/>
    <w:rsid w:val="00E7684F"/>
    <w:rsid w:val="00E8005F"/>
    <w:rsid w:val="00E810FE"/>
    <w:rsid w:val="00E829A7"/>
    <w:rsid w:val="00E83C44"/>
    <w:rsid w:val="00E8477B"/>
    <w:rsid w:val="00E84930"/>
    <w:rsid w:val="00E84F20"/>
    <w:rsid w:val="00E851FB"/>
    <w:rsid w:val="00E8537F"/>
    <w:rsid w:val="00E85C8E"/>
    <w:rsid w:val="00E8617E"/>
    <w:rsid w:val="00E8726D"/>
    <w:rsid w:val="00E902FC"/>
    <w:rsid w:val="00E91512"/>
    <w:rsid w:val="00E935DE"/>
    <w:rsid w:val="00E958F8"/>
    <w:rsid w:val="00E95D8E"/>
    <w:rsid w:val="00E971C3"/>
    <w:rsid w:val="00E97276"/>
    <w:rsid w:val="00EA042C"/>
    <w:rsid w:val="00EA218D"/>
    <w:rsid w:val="00EA44AF"/>
    <w:rsid w:val="00EA479E"/>
    <w:rsid w:val="00EA535B"/>
    <w:rsid w:val="00EA658A"/>
    <w:rsid w:val="00EA65BD"/>
    <w:rsid w:val="00EA6D9D"/>
    <w:rsid w:val="00EA71B3"/>
    <w:rsid w:val="00EA7F2B"/>
    <w:rsid w:val="00EB0194"/>
    <w:rsid w:val="00EB06AA"/>
    <w:rsid w:val="00EB4788"/>
    <w:rsid w:val="00EB4D17"/>
    <w:rsid w:val="00EB53A6"/>
    <w:rsid w:val="00EB654F"/>
    <w:rsid w:val="00EC0070"/>
    <w:rsid w:val="00EC04B5"/>
    <w:rsid w:val="00EC0E79"/>
    <w:rsid w:val="00EC111F"/>
    <w:rsid w:val="00EC1D6A"/>
    <w:rsid w:val="00EC25B8"/>
    <w:rsid w:val="00EC26C5"/>
    <w:rsid w:val="00EC445A"/>
    <w:rsid w:val="00EC5261"/>
    <w:rsid w:val="00EC778B"/>
    <w:rsid w:val="00ED2281"/>
    <w:rsid w:val="00ED320E"/>
    <w:rsid w:val="00ED40E9"/>
    <w:rsid w:val="00ED443C"/>
    <w:rsid w:val="00ED576C"/>
    <w:rsid w:val="00ED6BD7"/>
    <w:rsid w:val="00ED6ECF"/>
    <w:rsid w:val="00ED6FDE"/>
    <w:rsid w:val="00EE1206"/>
    <w:rsid w:val="00EE1C97"/>
    <w:rsid w:val="00EE2B61"/>
    <w:rsid w:val="00EE45F2"/>
    <w:rsid w:val="00EE77C6"/>
    <w:rsid w:val="00EF09A4"/>
    <w:rsid w:val="00EF17B3"/>
    <w:rsid w:val="00EF184F"/>
    <w:rsid w:val="00EF2745"/>
    <w:rsid w:val="00EF6F2B"/>
    <w:rsid w:val="00EF7964"/>
    <w:rsid w:val="00F0227A"/>
    <w:rsid w:val="00F04B04"/>
    <w:rsid w:val="00F052CE"/>
    <w:rsid w:val="00F05755"/>
    <w:rsid w:val="00F05D2B"/>
    <w:rsid w:val="00F0685C"/>
    <w:rsid w:val="00F07F35"/>
    <w:rsid w:val="00F10F9F"/>
    <w:rsid w:val="00F11F9B"/>
    <w:rsid w:val="00F11FB3"/>
    <w:rsid w:val="00F13BD1"/>
    <w:rsid w:val="00F14AA9"/>
    <w:rsid w:val="00F151EE"/>
    <w:rsid w:val="00F1729B"/>
    <w:rsid w:val="00F206E9"/>
    <w:rsid w:val="00F21019"/>
    <w:rsid w:val="00F237B4"/>
    <w:rsid w:val="00F24FDD"/>
    <w:rsid w:val="00F2645C"/>
    <w:rsid w:val="00F26B05"/>
    <w:rsid w:val="00F26F00"/>
    <w:rsid w:val="00F27B7A"/>
    <w:rsid w:val="00F30753"/>
    <w:rsid w:val="00F31838"/>
    <w:rsid w:val="00F322A0"/>
    <w:rsid w:val="00F33205"/>
    <w:rsid w:val="00F354DD"/>
    <w:rsid w:val="00F37C0B"/>
    <w:rsid w:val="00F41032"/>
    <w:rsid w:val="00F41E05"/>
    <w:rsid w:val="00F44D5B"/>
    <w:rsid w:val="00F46FE8"/>
    <w:rsid w:val="00F47973"/>
    <w:rsid w:val="00F51229"/>
    <w:rsid w:val="00F5171B"/>
    <w:rsid w:val="00F547F6"/>
    <w:rsid w:val="00F551A1"/>
    <w:rsid w:val="00F553C7"/>
    <w:rsid w:val="00F626C8"/>
    <w:rsid w:val="00F6300C"/>
    <w:rsid w:val="00F64CCF"/>
    <w:rsid w:val="00F64F12"/>
    <w:rsid w:val="00F6551E"/>
    <w:rsid w:val="00F656AE"/>
    <w:rsid w:val="00F67561"/>
    <w:rsid w:val="00F716CA"/>
    <w:rsid w:val="00F723A6"/>
    <w:rsid w:val="00F754E7"/>
    <w:rsid w:val="00F76171"/>
    <w:rsid w:val="00F82DA9"/>
    <w:rsid w:val="00F8315C"/>
    <w:rsid w:val="00F83A4D"/>
    <w:rsid w:val="00F84356"/>
    <w:rsid w:val="00F878C4"/>
    <w:rsid w:val="00F9005E"/>
    <w:rsid w:val="00F902CC"/>
    <w:rsid w:val="00F920EB"/>
    <w:rsid w:val="00F9210D"/>
    <w:rsid w:val="00F947A7"/>
    <w:rsid w:val="00F9524B"/>
    <w:rsid w:val="00F95284"/>
    <w:rsid w:val="00F96550"/>
    <w:rsid w:val="00F97831"/>
    <w:rsid w:val="00FA1E60"/>
    <w:rsid w:val="00FA2C98"/>
    <w:rsid w:val="00FA2E5A"/>
    <w:rsid w:val="00FA527F"/>
    <w:rsid w:val="00FA696E"/>
    <w:rsid w:val="00FB00CA"/>
    <w:rsid w:val="00FB1DFA"/>
    <w:rsid w:val="00FB2476"/>
    <w:rsid w:val="00FB2B62"/>
    <w:rsid w:val="00FB4741"/>
    <w:rsid w:val="00FB4962"/>
    <w:rsid w:val="00FB7D77"/>
    <w:rsid w:val="00FB7EEA"/>
    <w:rsid w:val="00FC34E7"/>
    <w:rsid w:val="00FC7ED0"/>
    <w:rsid w:val="00FD1AD2"/>
    <w:rsid w:val="00FD1AD9"/>
    <w:rsid w:val="00FD54ED"/>
    <w:rsid w:val="00FD67C9"/>
    <w:rsid w:val="00FD6FA7"/>
    <w:rsid w:val="00FD76F4"/>
    <w:rsid w:val="00FE0FF8"/>
    <w:rsid w:val="00FE3C9C"/>
    <w:rsid w:val="00FF1000"/>
    <w:rsid w:val="00FF2DD3"/>
    <w:rsid w:val="00FF31CE"/>
    <w:rsid w:val="00FF3845"/>
    <w:rsid w:val="00FF3CBD"/>
    <w:rsid w:val="00FF69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A5DA"/>
  <w15:chartTrackingRefBased/>
  <w15:docId w15:val="{AA9957A9-9F95-4B72-BC36-E7FEDB82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szCs w:val="24"/>
    </w:rPr>
  </w:style>
  <w:style w:type="paragraph" w:styleId="Heading1">
    <w:name w:val="heading 1"/>
    <w:aliases w:val="Std Set"/>
    <w:basedOn w:val="Title"/>
    <w:next w:val="Normal"/>
    <w:link w:val="Heading1Char"/>
    <w:uiPriority w:val="9"/>
    <w:qFormat/>
    <w:rsid w:val="00280C39"/>
    <w:pPr>
      <w:pageBreakBefore/>
      <w:spacing w:after="240"/>
      <w:outlineLvl w:val="0"/>
    </w:pPr>
    <w:rPr>
      <w:sz w:val="44"/>
    </w:rPr>
  </w:style>
  <w:style w:type="paragraph" w:styleId="Heading2">
    <w:name w:val="heading 2"/>
    <w:aliases w:val="Outcome"/>
    <w:basedOn w:val="Normal"/>
    <w:next w:val="Normal"/>
    <w:link w:val="Heading2Char"/>
    <w:uiPriority w:val="9"/>
    <w:unhideWhenUsed/>
    <w:qFormat/>
    <w:rsid w:val="00280C39"/>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3">
    <w:name w:val="heading 3"/>
    <w:basedOn w:val="Normal"/>
    <w:next w:val="Normal"/>
    <w:link w:val="Heading3Char"/>
    <w:uiPriority w:val="9"/>
    <w:unhideWhenUsed/>
    <w:qFormat/>
    <w:rsid w:val="00280C39"/>
    <w:pPr>
      <w:keepNext/>
      <w:keepLines/>
      <w:spacing w:before="60" w:after="60"/>
      <w:outlineLvl w:val="2"/>
    </w:pPr>
    <w:rPr>
      <w:rFonts w:eastAsiaTheme="majorEastAsia" w:cstheme="majorBidi"/>
      <w:bCs/>
    </w:rPr>
  </w:style>
  <w:style w:type="paragraph" w:styleId="Heading4">
    <w:name w:val="heading 4"/>
    <w:aliases w:val="Standard"/>
    <w:basedOn w:val="Normal"/>
    <w:next w:val="Normal"/>
    <w:link w:val="Heading4Char"/>
    <w:uiPriority w:val="9"/>
    <w:unhideWhenUsed/>
    <w:qFormat/>
    <w:rsid w:val="00280C39"/>
    <w:pPr>
      <w:keepNext/>
      <w:keepLines/>
      <w:spacing w:before="240" w:after="120" w:line="240" w:lineRule="auto"/>
      <w:outlineLvl w:val="3"/>
    </w:pPr>
    <w:rPr>
      <w:rFonts w:asciiTheme="majorHAnsi" w:eastAsiaTheme="majorEastAsia" w:hAnsiTheme="majorHAnsi" w:cstheme="majorBidi"/>
      <w:b/>
      <w:bCs/>
      <w:iCs/>
      <w:color w:val="17365D" w:themeColor="text2" w:themeShade="BF"/>
    </w:rPr>
  </w:style>
  <w:style w:type="paragraph" w:styleId="Heading5">
    <w:name w:val="heading 5"/>
    <w:aliases w:val="Criterion"/>
    <w:basedOn w:val="Normal"/>
    <w:next w:val="Normal"/>
    <w:link w:val="Heading5Char"/>
    <w:uiPriority w:val="9"/>
    <w:unhideWhenUsed/>
    <w:qFormat/>
    <w:rsid w:val="00280C39"/>
    <w:pPr>
      <w:keepNext/>
      <w:spacing w:after="120" w:line="240" w:lineRule="auto"/>
      <w:outlineLvl w:val="4"/>
    </w:pPr>
    <w:rPr>
      <w:rFonts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sid w:val="00280C3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sid w:val="00280C39"/>
    <w:rPr>
      <w:rFonts w:asciiTheme="majorHAnsi" w:eastAsiaTheme="majorEastAsia" w:hAnsiTheme="majorHAnsi" w:cstheme="majorBidi"/>
      <w:b/>
      <w:bCs/>
      <w:color w:val="17365D"/>
      <w:sz w:val="32"/>
      <w:szCs w:val="32"/>
    </w:rPr>
  </w:style>
  <w:style w:type="character" w:customStyle="1" w:styleId="Heading3Char">
    <w:name w:val="Heading 3 Char"/>
    <w:basedOn w:val="DefaultParagraphFont"/>
    <w:link w:val="Heading3"/>
    <w:uiPriority w:val="9"/>
    <w:rsid w:val="00280C39"/>
    <w:rPr>
      <w:rFonts w:ascii="Arial" w:eastAsiaTheme="majorEastAsia" w:hAnsi="Arial" w:cstheme="majorBidi"/>
      <w:bCs/>
      <w:sz w:val="24"/>
      <w:szCs w:val="24"/>
    </w:rPr>
  </w:style>
  <w:style w:type="character" w:customStyle="1" w:styleId="Heading4Char">
    <w:name w:val="Heading 4 Char"/>
    <w:aliases w:val="Standard Char"/>
    <w:basedOn w:val="DefaultParagraphFont"/>
    <w:link w:val="Heading4"/>
    <w:uiPriority w:val="9"/>
    <w:rsid w:val="00280C39"/>
    <w:rPr>
      <w:rFonts w:asciiTheme="majorHAnsi" w:eastAsiaTheme="majorEastAsia" w:hAnsiTheme="majorHAnsi" w:cstheme="majorBidi"/>
      <w:b/>
      <w:bCs/>
      <w:iCs/>
      <w:color w:val="17365D" w:themeColor="text2" w:themeShade="BF"/>
      <w:sz w:val="24"/>
      <w:szCs w:val="24"/>
    </w:rPr>
  </w:style>
  <w:style w:type="character" w:customStyle="1" w:styleId="Heading5Char">
    <w:name w:val="Heading 5 Char"/>
    <w:aliases w:val="Criterion Char"/>
    <w:basedOn w:val="DefaultParagraphFont"/>
    <w:link w:val="Heading5"/>
    <w:uiPriority w:val="9"/>
    <w:rsid w:val="00280C39"/>
    <w:rPr>
      <w:rFonts w:ascii="Arial" w:hAnsi="Arial" w:cs="Arial"/>
      <w:b/>
      <w:sz w:val="20"/>
      <w:szCs w:val="20"/>
    </w:rPr>
  </w:style>
  <w:style w:type="table" w:styleId="TableGrid">
    <w:name w:val="Table Grid"/>
    <w:basedOn w:val="TableNormal"/>
    <w:uiPriority w:val="59"/>
    <w:rsid w:val="00280C39"/>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0C39"/>
    <w:rPr>
      <w:color w:val="808080"/>
    </w:rPr>
  </w:style>
  <w:style w:type="paragraph" w:styleId="BalloonText">
    <w:name w:val="Balloon Text"/>
    <w:basedOn w:val="Normal"/>
    <w:link w:val="BalloonTextChar"/>
    <w:uiPriority w:val="99"/>
    <w:semiHidden/>
    <w:unhideWhenUsed/>
    <w:rsid w:val="00280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C39"/>
    <w:rPr>
      <w:rFonts w:ascii="Tahoma" w:hAnsi="Tahoma" w:cs="Tahoma"/>
      <w:sz w:val="16"/>
      <w:szCs w:val="16"/>
    </w:rPr>
  </w:style>
  <w:style w:type="character" w:styleId="CommentReference">
    <w:name w:val="annotation reference"/>
    <w:basedOn w:val="DefaultParagraphFont"/>
    <w:uiPriority w:val="99"/>
    <w:semiHidden/>
    <w:unhideWhenUsed/>
    <w:rsid w:val="00280C39"/>
    <w:rPr>
      <w:sz w:val="16"/>
      <w:szCs w:val="16"/>
    </w:rPr>
  </w:style>
  <w:style w:type="paragraph" w:styleId="CommentText">
    <w:name w:val="annotation text"/>
    <w:basedOn w:val="Normal"/>
    <w:link w:val="CommentTextChar"/>
    <w:uiPriority w:val="99"/>
    <w:semiHidden/>
    <w:unhideWhenUsed/>
    <w:rsid w:val="00280C39"/>
    <w:pPr>
      <w:spacing w:line="240" w:lineRule="auto"/>
    </w:pPr>
    <w:rPr>
      <w:sz w:val="20"/>
      <w:szCs w:val="20"/>
    </w:rPr>
  </w:style>
  <w:style w:type="character" w:customStyle="1" w:styleId="CommentTextChar">
    <w:name w:val="Comment Text Char"/>
    <w:basedOn w:val="DefaultParagraphFont"/>
    <w:link w:val="CommentText"/>
    <w:uiPriority w:val="99"/>
    <w:semiHidden/>
    <w:rsid w:val="00280C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0C39"/>
    <w:rPr>
      <w:b/>
      <w:bCs/>
    </w:rPr>
  </w:style>
  <w:style w:type="character" w:customStyle="1" w:styleId="CommentSubjectChar">
    <w:name w:val="Comment Subject Char"/>
    <w:basedOn w:val="CommentTextChar"/>
    <w:link w:val="CommentSubject"/>
    <w:uiPriority w:val="99"/>
    <w:semiHidden/>
    <w:rsid w:val="00280C39"/>
    <w:rPr>
      <w:rFonts w:ascii="Arial" w:hAnsi="Arial"/>
      <w:b/>
      <w:bCs/>
      <w:sz w:val="20"/>
      <w:szCs w:val="20"/>
    </w:rPr>
  </w:style>
  <w:style w:type="paragraph" w:styleId="BodyText">
    <w:name w:val="Body Text"/>
    <w:basedOn w:val="Normal"/>
    <w:link w:val="BodyTextChar"/>
    <w:uiPriority w:val="99"/>
    <w:unhideWhenUsed/>
    <w:rsid w:val="00280C39"/>
    <w:pPr>
      <w:spacing w:after="0" w:line="240" w:lineRule="auto"/>
    </w:pPr>
    <w:rPr>
      <w:sz w:val="20"/>
    </w:rPr>
  </w:style>
  <w:style w:type="character" w:customStyle="1" w:styleId="BodyTextChar">
    <w:name w:val="Body Text Char"/>
    <w:basedOn w:val="DefaultParagraphFont"/>
    <w:link w:val="BodyText"/>
    <w:uiPriority w:val="99"/>
    <w:rsid w:val="00280C39"/>
    <w:rPr>
      <w:rFonts w:ascii="Arial" w:hAnsi="Arial"/>
      <w:sz w:val="20"/>
      <w:szCs w:val="24"/>
    </w:rPr>
  </w:style>
  <w:style w:type="paragraph" w:customStyle="1" w:styleId="OutcomeDescription">
    <w:name w:val="Outcome Description"/>
    <w:basedOn w:val="Normal"/>
    <w:qFormat/>
    <w:rsid w:val="00280C39"/>
    <w:pPr>
      <w:spacing w:after="240"/>
    </w:pPr>
    <w:rPr>
      <w:sz w:val="20"/>
      <w:szCs w:val="20"/>
    </w:rPr>
  </w:style>
  <w:style w:type="paragraph" w:styleId="Title">
    <w:name w:val="Title"/>
    <w:basedOn w:val="Normal"/>
    <w:next w:val="Normal"/>
    <w:link w:val="TitleChar"/>
    <w:uiPriority w:val="10"/>
    <w:qFormat/>
    <w:rsid w:val="00280C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280C39"/>
    <w:rPr>
      <w:rFonts w:asciiTheme="majorHAnsi" w:eastAsiaTheme="majorEastAsia" w:hAnsiTheme="majorHAnsi" w:cstheme="majorBidi"/>
      <w:color w:val="17365D" w:themeColor="text2" w:themeShade="BF"/>
      <w:spacing w:val="5"/>
      <w:kern w:val="28"/>
      <w:sz w:val="52"/>
      <w:szCs w:val="52"/>
      <w:lang w:eastAsia="en-NZ"/>
    </w:rPr>
  </w:style>
  <w:style w:type="paragraph" w:styleId="Header">
    <w:name w:val="header"/>
    <w:basedOn w:val="Normal"/>
    <w:link w:val="HeaderChar"/>
    <w:uiPriority w:val="99"/>
    <w:unhideWhenUsed/>
    <w:rsid w:val="00280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C39"/>
    <w:rPr>
      <w:rFonts w:ascii="Arial" w:hAnsi="Arial"/>
      <w:sz w:val="24"/>
      <w:szCs w:val="24"/>
    </w:rPr>
  </w:style>
  <w:style w:type="paragraph" w:styleId="Footer">
    <w:name w:val="footer"/>
    <w:basedOn w:val="Normal"/>
    <w:link w:val="FooterChar"/>
    <w:uiPriority w:val="99"/>
    <w:unhideWhenUsed/>
    <w:rsid w:val="00280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C39"/>
    <w:rPr>
      <w:rFonts w:ascii="Arial" w:hAnsi="Arial"/>
      <w:sz w:val="24"/>
      <w:szCs w:val="24"/>
    </w:rPr>
  </w:style>
  <w:style w:type="paragraph" w:styleId="BodyText2">
    <w:name w:val="Body Text 2"/>
    <w:basedOn w:val="Normal"/>
    <w:link w:val="BodyText2Char"/>
    <w:uiPriority w:val="99"/>
    <w:unhideWhenUsed/>
    <w:rsid w:val="00280C39"/>
    <w:pPr>
      <w:spacing w:after="120" w:line="240" w:lineRule="auto"/>
    </w:pPr>
  </w:style>
  <w:style w:type="character" w:customStyle="1" w:styleId="BodyText2Char">
    <w:name w:val="Body Text 2 Char"/>
    <w:basedOn w:val="DefaultParagraphFont"/>
    <w:link w:val="BodyText2"/>
    <w:uiPriority w:val="99"/>
    <w:rsid w:val="00280C3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8427</Words>
  <Characters>48036</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 Assistant</dc:creator>
  <cp:keywords/>
  <dc:description/>
  <cp:lastModifiedBy>Norfolk Lodge Administration</cp:lastModifiedBy>
  <cp:revision>2</cp:revision>
  <dcterms:created xsi:type="dcterms:W3CDTF">2019-09-10T21:10:00Z</dcterms:created>
  <dcterms:modified xsi:type="dcterms:W3CDTF">2019-09-10T21:10:00Z</dcterms:modified>
</cp:coreProperties>
</file>